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0A93" w:rsidRPr="00650A93" w:rsidRDefault="00650A93" w:rsidP="00650A93">
      <w:pPr>
        <w:pBdr>
          <w:bottom w:val="single" w:sz="6" w:space="2" w:color="DDDDDD"/>
        </w:pBdr>
        <w:shd w:val="clear" w:color="auto" w:fill="FFFFFF"/>
        <w:spacing w:after="100" w:afterAutospacing="1" w:line="240" w:lineRule="auto"/>
        <w:outlineLvl w:val="0"/>
        <w:rPr>
          <w:rFonts w:ascii="Times New Roman" w:eastAsia="Times New Roman" w:hAnsi="Times New Roman" w:cs="Times New Roman"/>
          <w:b/>
          <w:bCs/>
          <w:color w:val="0372A6"/>
          <w:kern w:val="36"/>
          <w:sz w:val="48"/>
          <w:szCs w:val="48"/>
          <w:lang w:eastAsia="es-MX"/>
        </w:rPr>
      </w:pPr>
      <w:r w:rsidRPr="00650A93">
        <w:rPr>
          <w:rFonts w:ascii="Times New Roman" w:eastAsia="Times New Roman" w:hAnsi="Times New Roman" w:cs="Times New Roman"/>
          <w:b/>
          <w:bCs/>
          <w:color w:val="0372A6"/>
          <w:kern w:val="36"/>
          <w:sz w:val="48"/>
          <w:szCs w:val="48"/>
          <w:lang w:eastAsia="es-MX"/>
        </w:rPr>
        <w:t>4.1: Estilos de crianza de Baumrind</w:t>
      </w:r>
    </w:p>
    <w:p w:rsidR="00650A93" w:rsidRPr="00650A93" w:rsidRDefault="00650A93" w:rsidP="00650A93">
      <w:pPr>
        <w:spacing w:after="100" w:afterAutospacing="1" w:line="240" w:lineRule="auto"/>
        <w:outlineLvl w:val="1"/>
        <w:rPr>
          <w:rFonts w:ascii="Tahoma" w:eastAsia="Times New Roman" w:hAnsi="Tahoma" w:cs="Tahoma"/>
          <w:b/>
          <w:bCs/>
          <w:color w:val="0372A6"/>
          <w:sz w:val="36"/>
          <w:szCs w:val="36"/>
          <w:lang w:eastAsia="es-MX"/>
        </w:rPr>
      </w:pPr>
      <w:r w:rsidRPr="00650A93">
        <w:rPr>
          <w:rFonts w:ascii="Tahoma" w:eastAsia="Times New Roman" w:hAnsi="Tahoma" w:cs="Tahoma"/>
          <w:b/>
          <w:bCs/>
          <w:color w:val="0372A6"/>
          <w:sz w:val="36"/>
          <w:szCs w:val="36"/>
          <w:lang w:eastAsia="es-MX"/>
        </w:rPr>
        <w:t>Estilos de crianza de Diana Baumrind</w:t>
      </w:r>
    </w:p>
    <w:p w:rsidR="00650A93" w:rsidRDefault="00650A93" w:rsidP="00E82F36">
      <w:pPr>
        <w:spacing w:before="100" w:beforeAutospacing="1" w:after="100" w:afterAutospacing="1" w:line="240" w:lineRule="auto"/>
        <w:rPr>
          <w:rFonts w:ascii="Tahoma" w:eastAsia="Times New Roman" w:hAnsi="Tahoma" w:cs="Tahoma"/>
          <w:color w:val="000000"/>
          <w:sz w:val="20"/>
          <w:szCs w:val="20"/>
          <w:vertAlign w:val="superscript"/>
          <w:lang w:eastAsia="es-MX"/>
        </w:rPr>
      </w:pPr>
      <w:r w:rsidRPr="00650A93">
        <w:rPr>
          <w:rFonts w:ascii="Tahoma" w:eastAsia="Times New Roman" w:hAnsi="Tahoma" w:cs="Tahoma"/>
          <w:color w:val="000000"/>
          <w:sz w:val="24"/>
          <w:szCs w:val="24"/>
          <w:lang w:eastAsia="es-MX"/>
        </w:rPr>
        <w:t xml:space="preserve">El estilo de crianza utilizado para educar a un niño probablemente impactará el éxito futuro de ese niño en las relaciones románticas, entre pares y crianza de los hijos. Diana </w:t>
      </w:r>
      <w:proofErr w:type="spellStart"/>
      <w:r w:rsidRPr="00650A93">
        <w:rPr>
          <w:rFonts w:ascii="Tahoma" w:eastAsia="Times New Roman" w:hAnsi="Tahoma" w:cs="Tahoma"/>
          <w:color w:val="000000"/>
          <w:sz w:val="24"/>
          <w:szCs w:val="24"/>
          <w:lang w:eastAsia="es-MX"/>
        </w:rPr>
        <w:t>Baumrind</w:t>
      </w:r>
      <w:proofErr w:type="spellEnd"/>
      <w:r w:rsidRPr="00650A93">
        <w:rPr>
          <w:rFonts w:ascii="Tahoma" w:eastAsia="Times New Roman" w:hAnsi="Tahoma" w:cs="Tahoma"/>
          <w:color w:val="000000"/>
          <w:sz w:val="24"/>
          <w:szCs w:val="24"/>
          <w:lang w:eastAsia="es-MX"/>
        </w:rPr>
        <w:t xml:space="preserve">, psicóloga clínica y del desarrollo, acuñó los siguientes estilos parentales: autoritario, autoritario y permisivo/indulgente. Más tarde, </w:t>
      </w:r>
      <w:proofErr w:type="spellStart"/>
      <w:r w:rsidRPr="00650A93">
        <w:rPr>
          <w:rFonts w:ascii="Tahoma" w:eastAsia="Times New Roman" w:hAnsi="Tahoma" w:cs="Tahoma"/>
          <w:color w:val="000000"/>
          <w:sz w:val="24"/>
          <w:szCs w:val="24"/>
          <w:lang w:eastAsia="es-MX"/>
        </w:rPr>
        <w:t>Maccoby</w:t>
      </w:r>
      <w:proofErr w:type="spellEnd"/>
      <w:r w:rsidRPr="00650A93">
        <w:rPr>
          <w:rFonts w:ascii="Tahoma" w:eastAsia="Times New Roman" w:hAnsi="Tahoma" w:cs="Tahoma"/>
          <w:color w:val="000000"/>
          <w:sz w:val="24"/>
          <w:szCs w:val="24"/>
          <w:lang w:eastAsia="es-MX"/>
        </w:rPr>
        <w:t xml:space="preserve"> y Martin agregaron el estilo </w:t>
      </w:r>
      <w:proofErr w:type="spellStart"/>
      <w:r w:rsidRPr="00650A93">
        <w:rPr>
          <w:rFonts w:ascii="Tahoma" w:eastAsia="Times New Roman" w:hAnsi="Tahoma" w:cs="Tahoma"/>
          <w:color w:val="000000"/>
          <w:sz w:val="24"/>
          <w:szCs w:val="24"/>
          <w:lang w:eastAsia="es-MX"/>
        </w:rPr>
        <w:t>desinvolucrado</w:t>
      </w:r>
      <w:proofErr w:type="spellEnd"/>
      <w:r w:rsidRPr="00650A93">
        <w:rPr>
          <w:rFonts w:ascii="Tahoma" w:eastAsia="Times New Roman" w:hAnsi="Tahoma" w:cs="Tahoma"/>
          <w:color w:val="000000"/>
          <w:sz w:val="24"/>
          <w:szCs w:val="24"/>
          <w:lang w:eastAsia="es-MX"/>
        </w:rPr>
        <w:t>/descuidado. </w:t>
      </w:r>
      <w:r w:rsidRPr="00650A93">
        <w:rPr>
          <w:rFonts w:ascii="Tahoma" w:eastAsia="Times New Roman" w:hAnsi="Tahoma" w:cs="Tahoma"/>
          <w:color w:val="000000"/>
          <w:sz w:val="20"/>
          <w:szCs w:val="20"/>
          <w:vertAlign w:val="superscript"/>
          <w:lang w:eastAsia="es-MX"/>
        </w:rPr>
        <w:t>[1]</w:t>
      </w:r>
    </w:p>
    <w:p w:rsidR="00650A93" w:rsidRDefault="00650A93" w:rsidP="00650A93">
      <w:pPr>
        <w:spacing w:before="100" w:beforeAutospacing="1" w:after="100" w:afterAutospacing="1" w:line="240" w:lineRule="auto"/>
        <w:rPr>
          <w:rFonts w:ascii="Tahoma" w:eastAsia="Times New Roman" w:hAnsi="Tahoma" w:cs="Tahoma"/>
          <w:color w:val="000000"/>
          <w:sz w:val="20"/>
          <w:szCs w:val="20"/>
          <w:vertAlign w:val="superscript"/>
          <w:lang w:eastAsia="es-MX"/>
        </w:rPr>
      </w:pPr>
    </w:p>
    <w:p w:rsidR="00650A93" w:rsidRDefault="00650A93" w:rsidP="00650A93">
      <w:pPr>
        <w:spacing w:before="100" w:beforeAutospacing="1" w:after="100" w:afterAutospacing="1" w:line="240" w:lineRule="auto"/>
        <w:rPr>
          <w:rFonts w:ascii="Tahoma" w:eastAsia="Times New Roman" w:hAnsi="Tahoma" w:cs="Tahoma"/>
          <w:color w:val="000000"/>
          <w:sz w:val="20"/>
          <w:szCs w:val="20"/>
          <w:vertAlign w:val="superscript"/>
          <w:lang w:eastAsia="es-MX"/>
        </w:rPr>
      </w:pPr>
      <w:r>
        <w:rPr>
          <w:noProof/>
          <w:lang w:eastAsia="es-MX"/>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162300" cy="229298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259" t="39915" r="64528" b="29976"/>
                    <a:stretch/>
                  </pic:blipFill>
                  <pic:spPr bwMode="auto">
                    <a:xfrm>
                      <a:off x="0" y="0"/>
                      <a:ext cx="3162300" cy="2292985"/>
                    </a:xfrm>
                    <a:prstGeom prst="rect">
                      <a:avLst/>
                    </a:prstGeom>
                    <a:ln>
                      <a:noFill/>
                    </a:ln>
                    <a:extLst>
                      <a:ext uri="{53640926-AAD7-44D8-BBD7-CCE9431645EC}">
                        <a14:shadowObscured xmlns:a14="http://schemas.microsoft.com/office/drawing/2010/main"/>
                      </a:ext>
                    </a:extLst>
                  </pic:spPr>
                </pic:pic>
              </a:graphicData>
            </a:graphic>
          </wp:anchor>
        </w:drawing>
      </w:r>
      <w:r w:rsidR="00E82F36">
        <w:rPr>
          <w:rFonts w:ascii="Tahoma" w:eastAsia="Times New Roman" w:hAnsi="Tahoma" w:cs="Tahoma"/>
          <w:color w:val="000000"/>
          <w:sz w:val="20"/>
          <w:szCs w:val="20"/>
          <w:vertAlign w:val="superscript"/>
          <w:lang w:eastAsia="es-MX"/>
        </w:rPr>
        <w:br w:type="textWrapping" w:clear="all"/>
      </w:r>
    </w:p>
    <w:p w:rsidR="00650A93" w:rsidRPr="00650A93" w:rsidRDefault="00650A93" w:rsidP="00650A93">
      <w:pPr>
        <w:spacing w:before="100" w:beforeAutospacing="1" w:after="100" w:afterAutospacing="1" w:line="240" w:lineRule="auto"/>
        <w:rPr>
          <w:rFonts w:ascii="Tahoma" w:eastAsia="Times New Roman" w:hAnsi="Tahoma" w:cs="Tahoma"/>
          <w:color w:val="000000"/>
          <w:sz w:val="20"/>
          <w:szCs w:val="20"/>
          <w:vertAlign w:val="superscript"/>
          <w:lang w:eastAsia="es-MX"/>
        </w:rPr>
      </w:pPr>
      <w:r w:rsidRPr="00650A93">
        <w:rPr>
          <w:rFonts w:ascii="Tahoma" w:eastAsia="Times New Roman" w:hAnsi="Tahoma" w:cs="Tahoma"/>
          <w:b/>
          <w:bCs/>
          <w:color w:val="000000"/>
          <w:lang w:eastAsia="es-MX"/>
        </w:rPr>
        <w:t>Figura 1. </w:t>
      </w:r>
      <w:r w:rsidRPr="00650A93">
        <w:rPr>
          <w:rFonts w:ascii="Tahoma" w:eastAsia="Times New Roman" w:hAnsi="Tahoma" w:cs="Tahoma"/>
          <w:color w:val="000000"/>
          <w:lang w:eastAsia="es-MX"/>
        </w:rPr>
        <w:t>Al igual que la enseñanza efectiva, la crianza efectiva requiere una combinación de respuestas autoritarias y consideradas a las necesidades de un niño. Este equilibrio puede llevar a un comportamiento infantil más apreciativo.</w:t>
      </w:r>
    </w:p>
    <w:p w:rsidR="00650A93" w:rsidRPr="00650A93" w:rsidRDefault="00650A93" w:rsidP="00650A93">
      <w:pPr>
        <w:spacing w:before="100" w:beforeAutospacing="1" w:after="100" w:afterAutospacing="1" w:line="240" w:lineRule="auto"/>
        <w:rPr>
          <w:rFonts w:ascii="Tahoma" w:eastAsia="Times New Roman" w:hAnsi="Tahoma" w:cs="Tahoma"/>
          <w:color w:val="000000"/>
          <w:sz w:val="24"/>
          <w:szCs w:val="24"/>
          <w:lang w:eastAsia="es-MX"/>
        </w:rPr>
      </w:pPr>
      <w:r w:rsidRPr="00650A93">
        <w:rPr>
          <w:rFonts w:ascii="Tahoma" w:eastAsia="Times New Roman" w:hAnsi="Tahoma" w:cs="Tahoma"/>
          <w:color w:val="000000"/>
          <w:sz w:val="24"/>
          <w:szCs w:val="24"/>
          <w:lang w:eastAsia="es-MX"/>
        </w:rPr>
        <w:t>Es beneficioso evaluar el apoyo y la exigencia de un cuidador para determinar qué estilo se está utilizando y cómo usarlo de manera efectiva. El apoyo se refiere a la cantidad de afecto, aceptación y calidez que un padre le brinda a un niño. La exigencia se refiere al grado en que un padre controla el comportamiento de un niño.</w:t>
      </w:r>
    </w:p>
    <w:p w:rsidR="00650A93" w:rsidRPr="00650A93" w:rsidRDefault="00650A93" w:rsidP="00650A93">
      <w:pPr>
        <w:shd w:val="clear" w:color="auto" w:fill="FFFFFF"/>
        <w:spacing w:before="100" w:beforeAutospacing="1" w:after="100" w:afterAutospacing="1" w:line="240" w:lineRule="auto"/>
        <w:outlineLvl w:val="2"/>
        <w:rPr>
          <w:rFonts w:ascii="Tahoma" w:eastAsia="Times New Roman" w:hAnsi="Tahoma" w:cs="Tahoma"/>
          <w:b/>
          <w:bCs/>
          <w:color w:val="0372A6"/>
          <w:sz w:val="27"/>
          <w:szCs w:val="27"/>
          <w:lang w:eastAsia="es-MX"/>
        </w:rPr>
      </w:pPr>
      <w:r w:rsidRPr="00650A93">
        <w:rPr>
          <w:rFonts w:ascii="Tahoma" w:eastAsia="Times New Roman" w:hAnsi="Tahoma" w:cs="Tahoma"/>
          <w:b/>
          <w:bCs/>
          <w:color w:val="0372A6"/>
          <w:sz w:val="27"/>
          <w:szCs w:val="27"/>
          <w:lang w:eastAsia="es-MX"/>
        </w:rPr>
        <w:t>Crianza Autorizada</w:t>
      </w:r>
    </w:p>
    <w:p w:rsidR="00650A93" w:rsidRDefault="00650A93" w:rsidP="00BE56C7">
      <w:pPr>
        <w:shd w:val="clear" w:color="auto" w:fill="FFFFFF"/>
        <w:spacing w:before="100" w:beforeAutospacing="1" w:after="100" w:afterAutospacing="1" w:line="240" w:lineRule="auto"/>
        <w:rPr>
          <w:rFonts w:ascii="Tahoma" w:eastAsia="Times New Roman" w:hAnsi="Tahoma" w:cs="Tahoma"/>
          <w:color w:val="000000"/>
          <w:lang w:eastAsia="es-MX"/>
        </w:rPr>
      </w:pPr>
      <w:r w:rsidRPr="00650A93">
        <w:rPr>
          <w:rFonts w:ascii="Tahoma" w:eastAsia="Times New Roman" w:hAnsi="Tahoma" w:cs="Tahoma"/>
          <w:color w:val="000000"/>
          <w:lang w:eastAsia="es-MX"/>
        </w:rPr>
        <w:t>En general, los niños tienden a desarrollar una mayor competencia y confianza en sí mismos cuando los padres tienen expectativas altas pero razonables y consistentes sobre el comportamiento de los niños, se comunican bien con ellos, son cálidos y receptivos, y usan el razonamiento en lugar de la coerción para guiar los comportamientos de los niños. Este tipo de estilo de crianza de los hijos ha sido descrito como </w:t>
      </w:r>
      <w:r w:rsidRPr="00650A93">
        <w:rPr>
          <w:rFonts w:ascii="Tahoma" w:eastAsia="Times New Roman" w:hAnsi="Tahoma" w:cs="Tahoma"/>
          <w:b/>
          <w:bCs/>
          <w:color w:val="000000"/>
          <w:lang w:eastAsia="es-MX"/>
        </w:rPr>
        <w:t>autoritario</w:t>
      </w:r>
      <w:r w:rsidRPr="00650A93">
        <w:rPr>
          <w:rFonts w:ascii="Tahoma" w:eastAsia="Times New Roman" w:hAnsi="Tahoma" w:cs="Tahoma"/>
          <w:color w:val="000000"/>
          <w:lang w:eastAsia="es-MX"/>
        </w:rPr>
        <w:t>. </w:t>
      </w:r>
      <w:r w:rsidRPr="00650A93">
        <w:rPr>
          <w:rFonts w:ascii="Tahoma" w:eastAsia="Times New Roman" w:hAnsi="Tahoma" w:cs="Tahoma"/>
          <w:color w:val="000000"/>
          <w:sz w:val="20"/>
          <w:szCs w:val="20"/>
          <w:vertAlign w:val="superscript"/>
          <w:lang w:eastAsia="es-MX"/>
        </w:rPr>
        <w:t>[2]</w:t>
      </w:r>
      <w:r w:rsidRPr="00650A93">
        <w:rPr>
          <w:rFonts w:ascii="Tahoma" w:eastAsia="Times New Roman" w:hAnsi="Tahoma" w:cs="Tahoma"/>
          <w:color w:val="000000"/>
          <w:lang w:eastAsia="es-MX"/>
        </w:rPr>
        <w:t xml:space="preserve"> Los padres que usan este estilo son solidarios y muestran interés en las actividades de sus hijos, pero </w:t>
      </w:r>
      <w:r w:rsidRPr="00650A93">
        <w:rPr>
          <w:rFonts w:ascii="Tahoma" w:eastAsia="Times New Roman" w:hAnsi="Tahoma" w:cs="Tahoma"/>
          <w:color w:val="000000"/>
          <w:lang w:eastAsia="es-MX"/>
        </w:rPr>
        <w:lastRenderedPageBreak/>
        <w:t>no son autoritarios y permiten que los niños cometan errores constructivos. Este enfoque de “tierno maestro” consideró el estilo de crianza más óptimo para usar en las culturas occidentales. Los niños cuyos padres usan el estilo autoritario son generalmente felices, capaces y exitosos. </w:t>
      </w:r>
      <w:r w:rsidRPr="00650A93">
        <w:rPr>
          <w:rFonts w:ascii="Tahoma" w:eastAsia="Times New Roman" w:hAnsi="Tahoma" w:cs="Tahoma"/>
          <w:color w:val="000000"/>
          <w:sz w:val="20"/>
          <w:szCs w:val="20"/>
          <w:vertAlign w:val="superscript"/>
          <w:lang w:eastAsia="es-MX"/>
        </w:rPr>
        <w:t>[3]</w:t>
      </w:r>
    </w:p>
    <w:p w:rsidR="00650A93" w:rsidRDefault="00650A93" w:rsidP="00650A93">
      <w:pPr>
        <w:shd w:val="clear" w:color="auto" w:fill="FFFFFF"/>
        <w:spacing w:after="0" w:line="240" w:lineRule="auto"/>
        <w:rPr>
          <w:rFonts w:ascii="Tahoma" w:eastAsia="Times New Roman" w:hAnsi="Tahoma" w:cs="Tahoma"/>
          <w:color w:val="000000"/>
          <w:lang w:eastAsia="es-MX"/>
        </w:rPr>
      </w:pPr>
      <w:r>
        <w:rPr>
          <w:noProof/>
          <w:lang w:eastAsia="es-MX"/>
        </w:rPr>
        <w:drawing>
          <wp:inline distT="0" distB="0" distL="0" distR="0" wp14:anchorId="7AF26007" wp14:editId="7B7466BA">
            <wp:extent cx="2628900" cy="2147552"/>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548" t="18684" r="73335" b="56688"/>
                    <a:stretch/>
                  </pic:blipFill>
                  <pic:spPr bwMode="auto">
                    <a:xfrm>
                      <a:off x="0" y="0"/>
                      <a:ext cx="2630761" cy="2149072"/>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650A93" w:rsidRPr="00650A93" w:rsidRDefault="00650A93" w:rsidP="00650A93">
      <w:pPr>
        <w:shd w:val="clear" w:color="auto" w:fill="FFFFFF"/>
        <w:spacing w:after="0" w:line="240" w:lineRule="auto"/>
        <w:rPr>
          <w:rFonts w:ascii="Tahoma" w:eastAsia="Times New Roman" w:hAnsi="Tahoma" w:cs="Tahoma"/>
          <w:color w:val="000000"/>
          <w:lang w:eastAsia="es-MX"/>
        </w:rPr>
      </w:pPr>
      <w:r w:rsidRPr="00650A93">
        <w:rPr>
          <w:rFonts w:ascii="Tahoma" w:eastAsia="Times New Roman" w:hAnsi="Tahoma" w:cs="Tahoma"/>
          <w:b/>
          <w:bCs/>
          <w:color w:val="000000"/>
          <w:lang w:eastAsia="es-MX"/>
        </w:rPr>
        <w:t>Figura 2. </w:t>
      </w:r>
      <w:r w:rsidRPr="00650A93">
        <w:rPr>
          <w:rFonts w:ascii="Tahoma" w:eastAsia="Times New Roman" w:hAnsi="Tahoma" w:cs="Tahoma"/>
          <w:color w:val="000000"/>
          <w:lang w:eastAsia="es-MX"/>
        </w:rPr>
        <w:t>La paternidad autoritaria llamó “regla rígida” en parte porque los gobernantes de madera a menudo se usaban para la pena capital en el siglo XX.</w:t>
      </w:r>
    </w:p>
    <w:p w:rsidR="00650A93" w:rsidRPr="00650A93" w:rsidRDefault="00650A93" w:rsidP="00650A93">
      <w:pPr>
        <w:shd w:val="clear" w:color="auto" w:fill="FFFFFF"/>
        <w:spacing w:before="100" w:beforeAutospacing="1" w:after="100" w:afterAutospacing="1" w:line="240" w:lineRule="auto"/>
        <w:rPr>
          <w:rFonts w:ascii="Tahoma" w:eastAsia="Times New Roman" w:hAnsi="Tahoma" w:cs="Tahoma"/>
          <w:color w:val="000000"/>
          <w:lang w:eastAsia="es-MX"/>
        </w:rPr>
      </w:pPr>
      <w:r w:rsidRPr="00650A93">
        <w:rPr>
          <w:rFonts w:ascii="Tahoma" w:eastAsia="Times New Roman" w:hAnsi="Tahoma" w:cs="Tahoma"/>
          <w:color w:val="000000"/>
          <w:lang w:eastAsia="es-MX"/>
        </w:rPr>
        <w:t>Los padres que utilizan el enfoque </w:t>
      </w:r>
      <w:r w:rsidRPr="00650A93">
        <w:rPr>
          <w:rFonts w:ascii="Tahoma" w:eastAsia="Times New Roman" w:hAnsi="Tahoma" w:cs="Tahoma"/>
          <w:b/>
          <w:bCs/>
          <w:color w:val="000000"/>
          <w:lang w:eastAsia="es-MX"/>
        </w:rPr>
        <w:t>autoritario</w:t>
      </w:r>
      <w:r w:rsidRPr="00650A93">
        <w:rPr>
          <w:rFonts w:ascii="Tahoma" w:eastAsia="Times New Roman" w:hAnsi="Tahoma" w:cs="Tahoma"/>
          <w:color w:val="000000"/>
          <w:lang w:eastAsia="es-MX"/>
        </w:rPr>
        <w:t> (“regla rígida”) son bajos en apoyo y altos en exigencia. Estos padres esperan y exigen obediencia porque están “a cargo” y no dan ninguna explicación para sus órdenes. </w:t>
      </w:r>
      <w:r w:rsidRPr="00650A93">
        <w:rPr>
          <w:rFonts w:ascii="Tahoma" w:eastAsia="Times New Roman" w:hAnsi="Tahoma" w:cs="Tahoma"/>
          <w:color w:val="000000"/>
          <w:sz w:val="20"/>
          <w:szCs w:val="20"/>
          <w:vertAlign w:val="superscript"/>
          <w:lang w:eastAsia="es-MX"/>
        </w:rPr>
        <w:t>[4]</w:t>
      </w:r>
      <w:r w:rsidRPr="00650A93">
        <w:rPr>
          <w:rFonts w:ascii="Tahoma" w:eastAsia="Times New Roman" w:hAnsi="Tahoma" w:cs="Tahoma"/>
          <w:color w:val="000000"/>
          <w:lang w:eastAsia="es-MX"/>
        </w:rPr>
        <w:t> Los padres también proporcionan ambientes bien ordenados y estructurados con reglas claramente establecidas.</w:t>
      </w:r>
    </w:p>
    <w:p w:rsidR="00650A93" w:rsidRPr="00650A93" w:rsidRDefault="00650A93" w:rsidP="00650A93">
      <w:pPr>
        <w:shd w:val="clear" w:color="auto" w:fill="FFFFFF"/>
        <w:spacing w:before="100" w:beforeAutospacing="1" w:after="100" w:afterAutospacing="1" w:line="240" w:lineRule="auto"/>
        <w:rPr>
          <w:rFonts w:ascii="Tahoma" w:eastAsia="Times New Roman" w:hAnsi="Tahoma" w:cs="Tahoma"/>
          <w:color w:val="000000"/>
          <w:lang w:eastAsia="es-MX"/>
        </w:rPr>
      </w:pPr>
      <w:r w:rsidRPr="00650A93">
        <w:rPr>
          <w:rFonts w:ascii="Tahoma" w:eastAsia="Times New Roman" w:hAnsi="Tahoma" w:cs="Tahoma"/>
          <w:color w:val="000000"/>
          <w:lang w:eastAsia="es-MX"/>
        </w:rPr>
        <w:t>Muchos concluirían que este es el estilo de crianza utilizado por la dura tía y tío de Harry Potter, y la vengativa madrastra de Cenicienta. Los niños criados en entornos que utilizan el enfoque autoritario tienen más probabilidades de ser obedientes y competentes, pero obtienen una puntuación más baja en felicidad, competencia social y autoestima.</w:t>
      </w:r>
    </w:p>
    <w:p w:rsidR="00650A93" w:rsidRPr="00650A93" w:rsidRDefault="00650A93" w:rsidP="00650A93">
      <w:pPr>
        <w:shd w:val="clear" w:color="auto" w:fill="FFFFFF"/>
        <w:spacing w:before="100" w:beforeAutospacing="1" w:after="100" w:afterAutospacing="1" w:line="240" w:lineRule="auto"/>
        <w:outlineLvl w:val="2"/>
        <w:rPr>
          <w:rFonts w:ascii="Tahoma" w:eastAsia="Times New Roman" w:hAnsi="Tahoma" w:cs="Tahoma"/>
          <w:b/>
          <w:bCs/>
          <w:color w:val="0372A6"/>
          <w:sz w:val="27"/>
          <w:szCs w:val="27"/>
          <w:lang w:eastAsia="es-MX"/>
        </w:rPr>
      </w:pPr>
      <w:r w:rsidRPr="00650A93">
        <w:rPr>
          <w:rFonts w:ascii="Tahoma" w:eastAsia="Times New Roman" w:hAnsi="Tahoma" w:cs="Tahoma"/>
          <w:b/>
          <w:bCs/>
          <w:color w:val="0372A6"/>
          <w:sz w:val="27"/>
          <w:szCs w:val="27"/>
          <w:lang w:eastAsia="es-MX"/>
        </w:rPr>
        <w:t>Crianza permisiva</w:t>
      </w:r>
    </w:p>
    <w:p w:rsidR="00650A93" w:rsidRPr="00650A93" w:rsidRDefault="00650A93" w:rsidP="00650A93">
      <w:pPr>
        <w:shd w:val="clear" w:color="auto" w:fill="FFFFFF"/>
        <w:spacing w:before="100" w:beforeAutospacing="1" w:after="100" w:afterAutospacing="1" w:line="240" w:lineRule="auto"/>
        <w:rPr>
          <w:rFonts w:ascii="Tahoma" w:eastAsia="Times New Roman" w:hAnsi="Tahoma" w:cs="Tahoma"/>
          <w:color w:val="000000"/>
          <w:lang w:eastAsia="es-MX"/>
        </w:rPr>
      </w:pPr>
      <w:r w:rsidRPr="00650A93">
        <w:rPr>
          <w:rFonts w:ascii="Tahoma" w:eastAsia="Times New Roman" w:hAnsi="Tahoma" w:cs="Tahoma"/>
          <w:color w:val="000000"/>
          <w:lang w:eastAsia="es-MX"/>
        </w:rPr>
        <w:t>Los padres que son altos en apoyo y bajos en demanda probablemente estén usando lo </w:t>
      </w:r>
      <w:r w:rsidRPr="00650A93">
        <w:rPr>
          <w:rFonts w:ascii="Tahoma" w:eastAsia="Times New Roman" w:hAnsi="Tahoma" w:cs="Tahoma"/>
          <w:b/>
          <w:bCs/>
          <w:color w:val="000000"/>
          <w:lang w:eastAsia="es-MX"/>
        </w:rPr>
        <w:t>permisivo</w:t>
      </w:r>
      <w:r w:rsidRPr="00650A93">
        <w:rPr>
          <w:rFonts w:ascii="Tahoma" w:eastAsia="Times New Roman" w:hAnsi="Tahoma" w:cs="Tahoma"/>
          <w:color w:val="000000"/>
          <w:lang w:eastAsia="es-MX"/>
        </w:rPr>
        <w:t>, también llamado el estilo indulgente. Sus hijos tienden a tener un rango bajo en felicidad y autorregulación, y es más probable que tengan problemas de autoridad. Los padres que utilizan este enfoque son indulgentes, no esperan que sus hijos se adhieran a límites o reglas, y eviten la confrontación. </w:t>
      </w:r>
      <w:r w:rsidRPr="00650A93">
        <w:rPr>
          <w:rFonts w:ascii="Tahoma" w:eastAsia="Times New Roman" w:hAnsi="Tahoma" w:cs="Tahoma"/>
          <w:color w:val="000000"/>
          <w:sz w:val="20"/>
          <w:szCs w:val="20"/>
          <w:vertAlign w:val="superscript"/>
          <w:lang w:eastAsia="es-MX"/>
        </w:rPr>
        <w:t>[5]</w:t>
      </w:r>
    </w:p>
    <w:p w:rsidR="00650A93" w:rsidRPr="00650A93" w:rsidRDefault="00650A93" w:rsidP="00650A93">
      <w:pPr>
        <w:shd w:val="clear" w:color="auto" w:fill="FFFFFF"/>
        <w:spacing w:before="100" w:beforeAutospacing="1" w:after="100" w:afterAutospacing="1" w:line="240" w:lineRule="auto"/>
        <w:outlineLvl w:val="2"/>
        <w:rPr>
          <w:rFonts w:ascii="Tahoma" w:eastAsia="Times New Roman" w:hAnsi="Tahoma" w:cs="Tahoma"/>
          <w:b/>
          <w:bCs/>
          <w:color w:val="0372A6"/>
          <w:sz w:val="27"/>
          <w:szCs w:val="27"/>
          <w:lang w:eastAsia="es-MX"/>
        </w:rPr>
      </w:pPr>
      <w:r w:rsidRPr="00650A93">
        <w:rPr>
          <w:rFonts w:ascii="Tahoma" w:eastAsia="Times New Roman" w:hAnsi="Tahoma" w:cs="Tahoma"/>
          <w:b/>
          <w:bCs/>
          <w:color w:val="0372A6"/>
          <w:sz w:val="27"/>
          <w:szCs w:val="27"/>
          <w:lang w:eastAsia="es-MX"/>
        </w:rPr>
        <w:t>Crianza no involucrada</w:t>
      </w:r>
    </w:p>
    <w:p w:rsidR="00650A93" w:rsidRPr="00650A93" w:rsidRDefault="00650A93" w:rsidP="00650A93">
      <w:pPr>
        <w:shd w:val="clear" w:color="auto" w:fill="FFFFFF"/>
        <w:spacing w:before="100" w:beforeAutospacing="1" w:after="100" w:afterAutospacing="1" w:line="240" w:lineRule="auto"/>
        <w:rPr>
          <w:rFonts w:ascii="Tahoma" w:eastAsia="Times New Roman" w:hAnsi="Tahoma" w:cs="Tahoma"/>
          <w:color w:val="000000"/>
          <w:lang w:eastAsia="es-MX"/>
        </w:rPr>
      </w:pPr>
      <w:r w:rsidRPr="00650A93">
        <w:rPr>
          <w:rFonts w:ascii="Tahoma" w:eastAsia="Times New Roman" w:hAnsi="Tahoma" w:cs="Tahoma"/>
          <w:color w:val="000000"/>
          <w:lang w:eastAsia="es-MX"/>
        </w:rPr>
        <w:t>Los niños criados por padres que son bajos tanto en apoyo como en exigencia tienden a clasificarse más bajos en todos los dominios de la vida, carecen de autocontrol, tienen baja autoestima y son menos competentes que sus compañeros. Los padres que utilizan el enfoque </w:t>
      </w:r>
      <w:r w:rsidRPr="00650A93">
        <w:rPr>
          <w:rFonts w:ascii="Tahoma" w:eastAsia="Times New Roman" w:hAnsi="Tahoma" w:cs="Tahoma"/>
          <w:b/>
          <w:bCs/>
          <w:color w:val="000000"/>
          <w:lang w:eastAsia="es-MX"/>
        </w:rPr>
        <w:t>no involucrado</w:t>
      </w:r>
      <w:r w:rsidRPr="00650A93">
        <w:rPr>
          <w:rFonts w:ascii="Tahoma" w:eastAsia="Times New Roman" w:hAnsi="Tahoma" w:cs="Tahoma"/>
          <w:color w:val="000000"/>
          <w:lang w:eastAsia="es-MX"/>
        </w:rPr>
        <w:t> (o a veces referido como indiferente o negligente) son negligentes o rechazan a sus hijos y no proporcionan la mayoría, si las hay, de las responsabilidades de crianza necesarias.</w:t>
      </w:r>
    </w:p>
    <w:p w:rsidR="00650A93" w:rsidRPr="00650A93" w:rsidRDefault="00650A93" w:rsidP="00650A93">
      <w:pPr>
        <w:shd w:val="clear" w:color="auto" w:fill="FFFFFF"/>
        <w:spacing w:before="100" w:beforeAutospacing="1" w:after="100" w:afterAutospacing="1" w:line="240" w:lineRule="auto"/>
        <w:rPr>
          <w:rFonts w:ascii="Tahoma" w:eastAsia="Times New Roman" w:hAnsi="Tahoma" w:cs="Tahoma"/>
          <w:color w:val="000000"/>
          <w:lang w:eastAsia="es-MX"/>
        </w:rPr>
      </w:pPr>
      <w:r w:rsidRPr="00650A93">
        <w:rPr>
          <w:rFonts w:ascii="Tahoma" w:eastAsia="Times New Roman" w:hAnsi="Tahoma" w:cs="Tahoma"/>
          <w:color w:val="000000"/>
          <w:lang w:eastAsia="es-MX"/>
        </w:rPr>
        <w:lastRenderedPageBreak/>
        <w:t>Ejemplo de video</w:t>
      </w:r>
    </w:p>
    <w:p w:rsidR="00650A93" w:rsidRPr="00650A93" w:rsidRDefault="00650A93" w:rsidP="00650A93">
      <w:pPr>
        <w:shd w:val="clear" w:color="auto" w:fill="FFFFFF"/>
        <w:spacing w:before="100" w:beforeAutospacing="1" w:after="100" w:afterAutospacing="1" w:line="240" w:lineRule="auto"/>
        <w:rPr>
          <w:rFonts w:ascii="Tahoma" w:eastAsia="Times New Roman" w:hAnsi="Tahoma" w:cs="Tahoma"/>
          <w:color w:val="000000"/>
          <w:lang w:eastAsia="es-MX"/>
        </w:rPr>
      </w:pPr>
      <w:r w:rsidRPr="00650A93">
        <w:rPr>
          <w:rFonts w:ascii="Tahoma" w:eastAsia="Times New Roman" w:hAnsi="Tahoma" w:cs="Tahoma"/>
          <w:color w:val="000000"/>
          <w:lang w:eastAsia="es-MX"/>
        </w:rPr>
        <w:t>Mira </w:t>
      </w:r>
      <w:hyperlink r:id="rId11" w:tgtFrame="_blank" w:history="1">
        <w:r w:rsidRPr="00650A93">
          <w:rPr>
            <w:rFonts w:ascii="Tahoma" w:eastAsia="Times New Roman" w:hAnsi="Tahoma" w:cs="Tahoma"/>
            <w:color w:val="0000FF"/>
            <w:lang w:eastAsia="es-MX"/>
          </w:rPr>
          <w:t>este video</w:t>
        </w:r>
      </w:hyperlink>
      <w:r w:rsidRPr="00650A93">
        <w:rPr>
          <w:rFonts w:ascii="Tahoma" w:eastAsia="Times New Roman" w:hAnsi="Tahoma" w:cs="Tahoma"/>
          <w:color w:val="000000"/>
          <w:lang w:eastAsia="es-MX"/>
        </w:rPr>
        <w:t xml:space="preserve"> sobre los estilos de crianza de </w:t>
      </w:r>
      <w:proofErr w:type="spellStart"/>
      <w:r w:rsidRPr="00650A93">
        <w:rPr>
          <w:rFonts w:ascii="Tahoma" w:eastAsia="Times New Roman" w:hAnsi="Tahoma" w:cs="Tahoma"/>
          <w:color w:val="000000"/>
          <w:lang w:eastAsia="es-MX"/>
        </w:rPr>
        <w:t>Baumrind</w:t>
      </w:r>
      <w:proofErr w:type="spellEnd"/>
      <w:r w:rsidRPr="00650A93">
        <w:rPr>
          <w:rFonts w:ascii="Tahoma" w:eastAsia="Times New Roman" w:hAnsi="Tahoma" w:cs="Tahoma"/>
          <w:color w:val="000000"/>
          <w:lang w:eastAsia="es-MX"/>
        </w:rPr>
        <w:t>.</w:t>
      </w:r>
    </w:p>
    <w:p w:rsidR="00650A93" w:rsidRPr="00650A93" w:rsidRDefault="00650A93" w:rsidP="00650A93">
      <w:pPr>
        <w:shd w:val="clear" w:color="auto" w:fill="FFFFFF"/>
        <w:spacing w:before="100" w:beforeAutospacing="1" w:after="100" w:afterAutospacing="1" w:line="240" w:lineRule="auto"/>
        <w:outlineLvl w:val="2"/>
        <w:rPr>
          <w:rFonts w:ascii="Tahoma" w:eastAsia="Times New Roman" w:hAnsi="Tahoma" w:cs="Tahoma"/>
          <w:b/>
          <w:bCs/>
          <w:color w:val="0372A6"/>
          <w:sz w:val="27"/>
          <w:szCs w:val="27"/>
          <w:lang w:eastAsia="es-MX"/>
        </w:rPr>
      </w:pPr>
      <w:r w:rsidRPr="00650A93">
        <w:rPr>
          <w:rFonts w:ascii="Tahoma" w:eastAsia="Times New Roman" w:hAnsi="Tahoma" w:cs="Tahoma"/>
          <w:b/>
          <w:bCs/>
          <w:color w:val="0372A6"/>
          <w:sz w:val="27"/>
          <w:szCs w:val="27"/>
          <w:lang w:eastAsia="es-MX"/>
        </w:rPr>
        <w:t>Estilos de crianza y resultados para niños</w:t>
      </w:r>
    </w:p>
    <w:p w:rsidR="00650A93" w:rsidRPr="00650A93" w:rsidRDefault="00650A93" w:rsidP="00650A93">
      <w:pPr>
        <w:shd w:val="clear" w:color="auto" w:fill="FFFFFF"/>
        <w:spacing w:before="100" w:beforeAutospacing="1" w:after="100" w:afterAutospacing="1" w:line="240" w:lineRule="auto"/>
        <w:rPr>
          <w:rFonts w:ascii="Tahoma" w:eastAsia="Times New Roman" w:hAnsi="Tahoma" w:cs="Tahoma"/>
          <w:color w:val="000000"/>
          <w:lang w:eastAsia="es-MX"/>
        </w:rPr>
      </w:pPr>
      <w:r w:rsidRPr="00650A93">
        <w:rPr>
          <w:rFonts w:ascii="Tahoma" w:eastAsia="Times New Roman" w:hAnsi="Tahoma" w:cs="Tahoma"/>
          <w:color w:val="000000"/>
          <w:lang w:eastAsia="es-MX"/>
        </w:rPr>
        <w:t>Se ha encontrado que el estilo de crianza predice el bienestar infantil en los dominios de competencia social, rendimiento académico, desarrollo psicosocial y comportamiento problemático. La investigación en los Estados Unidos, basada en entrevistas con los padres, informes de niños y observaciones de los padres, encuentra consistentemente:</w:t>
      </w:r>
    </w:p>
    <w:p w:rsidR="00650A93" w:rsidRPr="00650A93" w:rsidRDefault="00650A93" w:rsidP="00650A93">
      <w:pPr>
        <w:numPr>
          <w:ilvl w:val="0"/>
          <w:numId w:val="1"/>
        </w:numPr>
        <w:shd w:val="clear" w:color="auto" w:fill="FFFFFF"/>
        <w:spacing w:before="60" w:after="60" w:line="240" w:lineRule="auto"/>
        <w:rPr>
          <w:rFonts w:ascii="Tahoma" w:eastAsia="Times New Roman" w:hAnsi="Tahoma" w:cs="Tahoma"/>
          <w:color w:val="000000"/>
          <w:lang w:eastAsia="es-MX"/>
        </w:rPr>
      </w:pPr>
      <w:r w:rsidRPr="00650A93">
        <w:rPr>
          <w:rFonts w:ascii="Tahoma" w:eastAsia="Times New Roman" w:hAnsi="Tahoma" w:cs="Tahoma"/>
          <w:color w:val="000000"/>
          <w:lang w:eastAsia="es-MX"/>
        </w:rPr>
        <w:t>Los niños y adolescentes cuyos padres utilizan el estilo autoritario suelen calificarse a sí mismos y son calificados por medidas objetivas como más competentes social e instrumentalmente que aquellos cuyos padres no usan el estilo autoritario (</w:t>
      </w:r>
      <w:proofErr w:type="spellStart"/>
      <w:r w:rsidRPr="00650A93">
        <w:rPr>
          <w:rFonts w:ascii="Tahoma" w:eastAsia="Times New Roman" w:hAnsi="Tahoma" w:cs="Tahoma"/>
          <w:color w:val="000000"/>
          <w:lang w:eastAsia="es-MX"/>
        </w:rPr>
        <w:t>Baumrind</w:t>
      </w:r>
      <w:proofErr w:type="spellEnd"/>
      <w:r w:rsidRPr="00650A93">
        <w:rPr>
          <w:rFonts w:ascii="Tahoma" w:eastAsia="Times New Roman" w:hAnsi="Tahoma" w:cs="Tahoma"/>
          <w:color w:val="000000"/>
          <w:lang w:eastAsia="es-MX"/>
        </w:rPr>
        <w:t xml:space="preserve">, 1991; </w:t>
      </w:r>
      <w:proofErr w:type="spellStart"/>
      <w:r w:rsidRPr="00650A93">
        <w:rPr>
          <w:rFonts w:ascii="Tahoma" w:eastAsia="Times New Roman" w:hAnsi="Tahoma" w:cs="Tahoma"/>
          <w:color w:val="000000"/>
          <w:lang w:eastAsia="es-MX"/>
        </w:rPr>
        <w:t>Weiss</w:t>
      </w:r>
      <w:proofErr w:type="spellEnd"/>
      <w:r w:rsidRPr="00650A93">
        <w:rPr>
          <w:rFonts w:ascii="Tahoma" w:eastAsia="Times New Roman" w:hAnsi="Tahoma" w:cs="Tahoma"/>
          <w:color w:val="000000"/>
          <w:lang w:eastAsia="es-MX"/>
        </w:rPr>
        <w:t xml:space="preserve"> &amp; </w:t>
      </w:r>
      <w:proofErr w:type="spellStart"/>
      <w:r w:rsidRPr="00650A93">
        <w:rPr>
          <w:rFonts w:ascii="Tahoma" w:eastAsia="Times New Roman" w:hAnsi="Tahoma" w:cs="Tahoma"/>
          <w:color w:val="000000"/>
          <w:lang w:eastAsia="es-MX"/>
        </w:rPr>
        <w:t>Schwarz</w:t>
      </w:r>
      <w:proofErr w:type="spellEnd"/>
      <w:r w:rsidRPr="00650A93">
        <w:rPr>
          <w:rFonts w:ascii="Tahoma" w:eastAsia="Times New Roman" w:hAnsi="Tahoma" w:cs="Tahoma"/>
          <w:color w:val="000000"/>
          <w:lang w:eastAsia="es-MX"/>
        </w:rPr>
        <w:t>, 1996; Miller et al., 1993).</w:t>
      </w:r>
    </w:p>
    <w:p w:rsidR="00650A93" w:rsidRPr="00650A93" w:rsidRDefault="00650A93" w:rsidP="00650A93">
      <w:pPr>
        <w:numPr>
          <w:ilvl w:val="0"/>
          <w:numId w:val="1"/>
        </w:numPr>
        <w:shd w:val="clear" w:color="auto" w:fill="FFFFFF"/>
        <w:spacing w:before="60" w:after="60" w:line="240" w:lineRule="auto"/>
        <w:rPr>
          <w:rFonts w:ascii="Tahoma" w:eastAsia="Times New Roman" w:hAnsi="Tahoma" w:cs="Tahoma"/>
          <w:color w:val="000000"/>
          <w:lang w:eastAsia="es-MX"/>
        </w:rPr>
      </w:pPr>
      <w:r w:rsidRPr="00650A93">
        <w:rPr>
          <w:rFonts w:ascii="Tahoma" w:eastAsia="Times New Roman" w:hAnsi="Tahoma" w:cs="Tahoma"/>
          <w:color w:val="000000"/>
          <w:lang w:eastAsia="es-MX"/>
        </w:rPr>
        <w:t>Los niños y adolescentes cuyos padres no están involucrados suelen rendir más mal en todos los dominios.</w:t>
      </w:r>
    </w:p>
    <w:p w:rsidR="00650A93" w:rsidRPr="00650A93" w:rsidRDefault="00650A93" w:rsidP="00650A93">
      <w:pPr>
        <w:shd w:val="clear" w:color="auto" w:fill="FFFFFF"/>
        <w:spacing w:before="100" w:beforeAutospacing="1" w:after="100" w:afterAutospacing="1" w:line="240" w:lineRule="auto"/>
        <w:rPr>
          <w:rFonts w:ascii="Tahoma" w:eastAsia="Times New Roman" w:hAnsi="Tahoma" w:cs="Tahoma"/>
          <w:color w:val="000000"/>
          <w:lang w:eastAsia="es-MX"/>
        </w:rPr>
      </w:pPr>
      <w:r w:rsidRPr="00650A93">
        <w:rPr>
          <w:rFonts w:ascii="Tahoma" w:eastAsia="Times New Roman" w:hAnsi="Tahoma" w:cs="Tahoma"/>
          <w:color w:val="000000"/>
          <w:lang w:eastAsia="es-MX"/>
        </w:rPr>
        <w:t>En general, la capacidad de respuesta de los padres tiende a predecir la competencia social y el funcionamiento psicosocial, mientras que la exigencia de los padres se asocia típicamente con la competencia instrumental y el control conductual (por ejemplo, rendimiento académico y desviación). Estos hallazgos indican:</w:t>
      </w:r>
    </w:p>
    <w:p w:rsidR="00650A93" w:rsidRPr="00650A93" w:rsidRDefault="00650A93" w:rsidP="00650A93">
      <w:pPr>
        <w:numPr>
          <w:ilvl w:val="0"/>
          <w:numId w:val="2"/>
        </w:numPr>
        <w:shd w:val="clear" w:color="auto" w:fill="FFFFFF"/>
        <w:spacing w:before="60" w:after="60" w:line="240" w:lineRule="auto"/>
        <w:rPr>
          <w:rFonts w:ascii="Tahoma" w:eastAsia="Times New Roman" w:hAnsi="Tahoma" w:cs="Tahoma"/>
          <w:color w:val="000000"/>
          <w:lang w:eastAsia="es-MX"/>
        </w:rPr>
      </w:pPr>
      <w:r w:rsidRPr="00650A93">
        <w:rPr>
          <w:rFonts w:ascii="Tahoma" w:eastAsia="Times New Roman" w:hAnsi="Tahoma" w:cs="Tahoma"/>
          <w:color w:val="000000"/>
          <w:lang w:eastAsia="es-MX"/>
        </w:rPr>
        <w:t>Los niños y adolescentes criados en hogares con el estilo autoritario (alto en exigencia, pero baja en capacidad de respuesta) tienden a desempeñarse moderadamente bien en la escuela y no participar en el comportamiento problemático, pero tienden a tener habilidades sociales más pobres, menor autoestima y mayores niveles de depresión en comparación con sus pares que se crían en hogares utilizando el enfoque autoritario.</w:t>
      </w:r>
    </w:p>
    <w:p w:rsidR="00650A93" w:rsidRPr="00650A93" w:rsidRDefault="00650A93" w:rsidP="00650A93">
      <w:pPr>
        <w:numPr>
          <w:ilvl w:val="0"/>
          <w:numId w:val="2"/>
        </w:numPr>
        <w:shd w:val="clear" w:color="auto" w:fill="FFFFFF"/>
        <w:spacing w:before="60" w:after="60" w:line="240" w:lineRule="auto"/>
        <w:rPr>
          <w:rFonts w:ascii="Tahoma" w:eastAsia="Times New Roman" w:hAnsi="Tahoma" w:cs="Tahoma"/>
          <w:color w:val="000000"/>
          <w:lang w:eastAsia="es-MX"/>
        </w:rPr>
      </w:pPr>
      <w:r w:rsidRPr="00650A93">
        <w:rPr>
          <w:rFonts w:ascii="Tahoma" w:eastAsia="Times New Roman" w:hAnsi="Tahoma" w:cs="Tahoma"/>
          <w:color w:val="000000"/>
          <w:lang w:eastAsia="es-MX"/>
        </w:rPr>
        <w:t>Los niños y adolescentes criados en hogares usando el estilo indulgente (alta en capacidad de respuesta, baja en demanda) tienden a estar más involucrados en el comportamiento problemático y se desempeñan menos bien en la escuela, pero se ha demostrado que tienen una mayor autoestima, mejores habilidades sociales y menores niveles de depresión en comparación con sus compañeros que no son criados usando el estilo indulgente. </w:t>
      </w:r>
      <w:r w:rsidRPr="00650A93">
        <w:rPr>
          <w:rFonts w:ascii="Tahoma" w:eastAsia="Times New Roman" w:hAnsi="Tahoma" w:cs="Tahoma"/>
          <w:color w:val="000000"/>
          <w:sz w:val="20"/>
          <w:szCs w:val="20"/>
          <w:vertAlign w:val="superscript"/>
          <w:lang w:eastAsia="es-MX"/>
        </w:rPr>
        <w:t>[6]</w:t>
      </w:r>
    </w:p>
    <w:p w:rsidR="00650A93" w:rsidRDefault="00650A93" w:rsidP="00650A93">
      <w:pPr>
        <w:shd w:val="clear" w:color="auto" w:fill="FFFFFF"/>
        <w:spacing w:before="60" w:after="60" w:line="240" w:lineRule="auto"/>
        <w:rPr>
          <w:rFonts w:ascii="Tahoma" w:eastAsia="Times New Roman" w:hAnsi="Tahoma" w:cs="Tahoma"/>
          <w:color w:val="000000"/>
          <w:sz w:val="20"/>
          <w:szCs w:val="20"/>
          <w:vertAlign w:val="superscript"/>
          <w:lang w:eastAsia="es-MX"/>
        </w:rPr>
      </w:pPr>
    </w:p>
    <w:p w:rsidR="00650A93" w:rsidRDefault="00650A93" w:rsidP="00650A93">
      <w:pPr>
        <w:shd w:val="clear" w:color="auto" w:fill="FFFFFF"/>
        <w:spacing w:before="60" w:after="60" w:line="240" w:lineRule="auto"/>
        <w:rPr>
          <w:rFonts w:ascii="Tahoma" w:eastAsia="Times New Roman" w:hAnsi="Tahoma" w:cs="Tahoma"/>
          <w:color w:val="000000"/>
          <w:sz w:val="20"/>
          <w:szCs w:val="20"/>
          <w:vertAlign w:val="superscript"/>
          <w:lang w:eastAsia="es-MX"/>
        </w:rPr>
      </w:pPr>
    </w:p>
    <w:p w:rsidR="00650A93" w:rsidRDefault="00650A93" w:rsidP="00650A93">
      <w:pPr>
        <w:shd w:val="clear" w:color="auto" w:fill="FFFFFF"/>
        <w:spacing w:before="60" w:after="60" w:line="240" w:lineRule="auto"/>
        <w:rPr>
          <w:rFonts w:ascii="Tahoma" w:eastAsia="Times New Roman" w:hAnsi="Tahoma" w:cs="Tahoma"/>
          <w:color w:val="000000"/>
          <w:sz w:val="20"/>
          <w:szCs w:val="20"/>
          <w:vertAlign w:val="superscript"/>
          <w:lang w:eastAsia="es-MX"/>
        </w:rPr>
      </w:pPr>
      <w:r>
        <w:rPr>
          <w:noProof/>
          <w:lang w:eastAsia="es-MX"/>
        </w:rPr>
        <w:drawing>
          <wp:inline distT="0" distB="0" distL="0" distR="0" wp14:anchorId="03530453" wp14:editId="22D984C0">
            <wp:extent cx="6191250" cy="12858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933" t="48958" r="2850" b="30998"/>
                    <a:stretch/>
                  </pic:blipFill>
                  <pic:spPr bwMode="auto">
                    <a:xfrm>
                      <a:off x="0" y="0"/>
                      <a:ext cx="6195631" cy="1286785"/>
                    </a:xfrm>
                    <a:prstGeom prst="rect">
                      <a:avLst/>
                    </a:prstGeom>
                    <a:ln>
                      <a:noFill/>
                    </a:ln>
                    <a:extLst>
                      <a:ext uri="{53640926-AAD7-44D8-BBD7-CCE9431645EC}">
                        <a14:shadowObscured xmlns:a14="http://schemas.microsoft.com/office/drawing/2010/main"/>
                      </a:ext>
                    </a:extLst>
                  </pic:spPr>
                </pic:pic>
              </a:graphicData>
            </a:graphic>
          </wp:inline>
        </w:drawing>
      </w:r>
    </w:p>
    <w:p w:rsidR="00650A93" w:rsidRDefault="00650A93" w:rsidP="00650A93">
      <w:pPr>
        <w:shd w:val="clear" w:color="auto" w:fill="FFFFFF"/>
        <w:spacing w:before="60" w:after="60" w:line="240" w:lineRule="auto"/>
        <w:rPr>
          <w:rFonts w:ascii="Tahoma" w:eastAsia="Times New Roman" w:hAnsi="Tahoma" w:cs="Tahoma"/>
          <w:color w:val="000000"/>
          <w:sz w:val="20"/>
          <w:szCs w:val="20"/>
          <w:vertAlign w:val="superscript"/>
          <w:lang w:eastAsia="es-MX"/>
        </w:rPr>
      </w:pPr>
    </w:p>
    <w:p w:rsidR="00650A93" w:rsidRPr="00650A93" w:rsidRDefault="00650A93" w:rsidP="00650A93">
      <w:pPr>
        <w:shd w:val="clear" w:color="auto" w:fill="FFFFFF"/>
        <w:spacing w:before="100" w:beforeAutospacing="1" w:after="100" w:afterAutospacing="1" w:line="240" w:lineRule="auto"/>
        <w:rPr>
          <w:rFonts w:ascii="Tahoma" w:eastAsia="Times New Roman" w:hAnsi="Tahoma" w:cs="Tahoma"/>
          <w:color w:val="000000"/>
          <w:lang w:eastAsia="es-MX"/>
        </w:rPr>
      </w:pPr>
      <w:r w:rsidRPr="00650A93">
        <w:rPr>
          <w:rFonts w:ascii="Tahoma" w:eastAsia="Times New Roman" w:hAnsi="Tahoma" w:cs="Tahoma"/>
          <w:color w:val="000000"/>
          <w:lang w:eastAsia="es-MX"/>
        </w:rPr>
        <w:lastRenderedPageBreak/>
        <w:t>Al revisar la literatura sobre estilos parentales, es evidente que el uso del estilo autoritario de crianza se asocia tanto con la competencia instrumental como social y con menores niveles de comportamiento problemático en todas las etapas del desarrollo de los jóvenes en Estados Unidos. Los beneficios de usar el estilo autoritario de crianza y los efectos perjudiciales del estilo de crianza no involucrada son evidentes ya en los años preescolares y continúan a lo largo de la adolescencia y hasta la edad adulta temprana.</w:t>
      </w:r>
    </w:p>
    <w:p w:rsidR="00650A93" w:rsidRPr="00650A93" w:rsidRDefault="00650A93" w:rsidP="00650A93">
      <w:pPr>
        <w:shd w:val="clear" w:color="auto" w:fill="FFFFFF"/>
        <w:spacing w:before="100" w:beforeAutospacing="1" w:after="100" w:afterAutospacing="1" w:line="240" w:lineRule="auto"/>
        <w:outlineLvl w:val="2"/>
        <w:rPr>
          <w:rFonts w:ascii="Tahoma" w:eastAsia="Times New Roman" w:hAnsi="Tahoma" w:cs="Tahoma"/>
          <w:b/>
          <w:bCs/>
          <w:color w:val="0372A6"/>
          <w:sz w:val="27"/>
          <w:szCs w:val="27"/>
          <w:lang w:eastAsia="es-MX"/>
        </w:rPr>
      </w:pPr>
      <w:r w:rsidRPr="00650A93">
        <w:rPr>
          <w:rFonts w:ascii="Tahoma" w:eastAsia="Times New Roman" w:hAnsi="Tahoma" w:cs="Tahoma"/>
          <w:b/>
          <w:bCs/>
          <w:color w:val="0372A6"/>
          <w:sz w:val="27"/>
          <w:szCs w:val="27"/>
          <w:lang w:eastAsia="es-MX"/>
        </w:rPr>
        <w:t xml:space="preserve">Apoyo a la paternidad autorizada de </w:t>
      </w:r>
      <w:proofErr w:type="spellStart"/>
      <w:r w:rsidRPr="00650A93">
        <w:rPr>
          <w:rFonts w:ascii="Tahoma" w:eastAsia="Times New Roman" w:hAnsi="Tahoma" w:cs="Tahoma"/>
          <w:b/>
          <w:bCs/>
          <w:color w:val="0372A6"/>
          <w:sz w:val="27"/>
          <w:szCs w:val="27"/>
          <w:lang w:eastAsia="es-MX"/>
        </w:rPr>
        <w:t>Baumrind</w:t>
      </w:r>
      <w:proofErr w:type="spellEnd"/>
    </w:p>
    <w:p w:rsidR="00650A93" w:rsidRPr="00650A93" w:rsidRDefault="00650A93" w:rsidP="00650A93">
      <w:pPr>
        <w:shd w:val="clear" w:color="auto" w:fill="FFFFFF"/>
        <w:spacing w:before="100" w:beforeAutospacing="1" w:after="100" w:afterAutospacing="1" w:line="240" w:lineRule="auto"/>
        <w:rPr>
          <w:rFonts w:ascii="Tahoma" w:eastAsia="Times New Roman" w:hAnsi="Tahoma" w:cs="Tahoma"/>
          <w:color w:val="000000"/>
          <w:lang w:eastAsia="es-MX"/>
        </w:rPr>
      </w:pPr>
      <w:r w:rsidRPr="00650A93">
        <w:rPr>
          <w:rFonts w:ascii="Tahoma" w:eastAsia="Times New Roman" w:hAnsi="Tahoma" w:cs="Tahoma"/>
          <w:color w:val="000000"/>
          <w:lang w:eastAsia="es-MX"/>
        </w:rPr>
        <w:t>Se ha encontrado apoyo a los beneficios de la paternidad autorizada en países tan diversos como la República Checa, </w:t>
      </w:r>
      <w:r w:rsidRPr="00650A93">
        <w:rPr>
          <w:rFonts w:ascii="Tahoma" w:eastAsia="Times New Roman" w:hAnsi="Tahoma" w:cs="Tahoma"/>
          <w:color w:val="000000"/>
          <w:sz w:val="20"/>
          <w:szCs w:val="20"/>
          <w:vertAlign w:val="superscript"/>
          <w:lang w:eastAsia="es-MX"/>
        </w:rPr>
        <w:t>[7]</w:t>
      </w:r>
      <w:r w:rsidRPr="00650A93">
        <w:rPr>
          <w:rFonts w:ascii="Tahoma" w:eastAsia="Times New Roman" w:hAnsi="Tahoma" w:cs="Tahoma"/>
          <w:color w:val="000000"/>
          <w:lang w:eastAsia="es-MX"/>
        </w:rPr>
        <w:t> India, </w:t>
      </w:r>
      <w:r w:rsidRPr="00650A93">
        <w:rPr>
          <w:rFonts w:ascii="Tahoma" w:eastAsia="Times New Roman" w:hAnsi="Tahoma" w:cs="Tahoma"/>
          <w:color w:val="000000"/>
          <w:sz w:val="20"/>
          <w:szCs w:val="20"/>
          <w:vertAlign w:val="superscript"/>
          <w:lang w:eastAsia="es-MX"/>
        </w:rPr>
        <w:t>[8]</w:t>
      </w:r>
      <w:r w:rsidRPr="00650A93">
        <w:rPr>
          <w:rFonts w:ascii="Tahoma" w:eastAsia="Times New Roman" w:hAnsi="Tahoma" w:cs="Tahoma"/>
          <w:color w:val="000000"/>
          <w:lang w:eastAsia="es-MX"/>
        </w:rPr>
        <w:t> China, </w:t>
      </w:r>
      <w:r w:rsidRPr="00650A93">
        <w:rPr>
          <w:rFonts w:ascii="Tahoma" w:eastAsia="Times New Roman" w:hAnsi="Tahoma" w:cs="Tahoma"/>
          <w:color w:val="000000"/>
          <w:sz w:val="20"/>
          <w:szCs w:val="20"/>
          <w:vertAlign w:val="superscript"/>
          <w:lang w:eastAsia="es-MX"/>
        </w:rPr>
        <w:t>[9]</w:t>
      </w:r>
      <w:r w:rsidRPr="00650A93">
        <w:rPr>
          <w:rFonts w:ascii="Tahoma" w:eastAsia="Times New Roman" w:hAnsi="Tahoma" w:cs="Tahoma"/>
          <w:color w:val="000000"/>
          <w:lang w:eastAsia="es-MX"/>
        </w:rPr>
        <w:t> Israel, </w:t>
      </w:r>
      <w:r w:rsidRPr="00650A93">
        <w:rPr>
          <w:rFonts w:ascii="Tahoma" w:eastAsia="Times New Roman" w:hAnsi="Tahoma" w:cs="Tahoma"/>
          <w:color w:val="000000"/>
          <w:sz w:val="20"/>
          <w:szCs w:val="20"/>
          <w:vertAlign w:val="superscript"/>
          <w:lang w:eastAsia="es-MX"/>
        </w:rPr>
        <w:t>[10]</w:t>
      </w:r>
      <w:r w:rsidRPr="00650A93">
        <w:rPr>
          <w:rFonts w:ascii="Tahoma" w:eastAsia="Times New Roman" w:hAnsi="Tahoma" w:cs="Tahoma"/>
          <w:color w:val="000000"/>
          <w:lang w:eastAsia="es-MX"/>
        </w:rPr>
        <w:t> y Palestina. </w:t>
      </w:r>
      <w:r w:rsidRPr="00650A93">
        <w:rPr>
          <w:rFonts w:ascii="Tahoma" w:eastAsia="Times New Roman" w:hAnsi="Tahoma" w:cs="Tahoma"/>
          <w:color w:val="000000"/>
          <w:sz w:val="20"/>
          <w:szCs w:val="20"/>
          <w:vertAlign w:val="superscript"/>
          <w:lang w:eastAsia="es-MX"/>
        </w:rPr>
        <w:t>[11]</w:t>
      </w:r>
      <w:r w:rsidRPr="00650A93">
        <w:rPr>
          <w:rFonts w:ascii="Tahoma" w:eastAsia="Times New Roman" w:hAnsi="Tahoma" w:cs="Tahoma"/>
          <w:color w:val="000000"/>
          <w:lang w:eastAsia="es-MX"/>
        </w:rPr>
        <w:t> De hecho, la paternidad autorizada parece ser superior en las sociedades occidentales e individualistas, tanto es así que algunas personas han argumentado que ya no es necesario estudiarla. </w:t>
      </w:r>
      <w:r w:rsidRPr="00650A93">
        <w:rPr>
          <w:rFonts w:ascii="Tahoma" w:eastAsia="Times New Roman" w:hAnsi="Tahoma" w:cs="Tahoma"/>
          <w:color w:val="000000"/>
          <w:sz w:val="20"/>
          <w:szCs w:val="20"/>
          <w:vertAlign w:val="superscript"/>
          <w:lang w:eastAsia="es-MX"/>
        </w:rPr>
        <w:t>[12]</w:t>
      </w:r>
    </w:p>
    <w:p w:rsidR="00650A93" w:rsidRPr="00650A93" w:rsidRDefault="00650A93" w:rsidP="00650A93">
      <w:pPr>
        <w:shd w:val="clear" w:color="auto" w:fill="FFFFFF"/>
        <w:spacing w:before="100" w:beforeAutospacing="1" w:after="100" w:afterAutospacing="1" w:line="240" w:lineRule="auto"/>
        <w:rPr>
          <w:rFonts w:ascii="Tahoma" w:eastAsia="Times New Roman" w:hAnsi="Tahoma" w:cs="Tahoma"/>
          <w:color w:val="000000"/>
          <w:lang w:eastAsia="es-MX"/>
        </w:rPr>
      </w:pPr>
      <w:r w:rsidRPr="00650A93">
        <w:rPr>
          <w:rFonts w:ascii="Tahoma" w:eastAsia="Times New Roman" w:hAnsi="Tahoma" w:cs="Tahoma"/>
          <w:color w:val="000000"/>
          <w:lang w:eastAsia="es-MX"/>
        </w:rPr>
        <w:t>Otros investigadores están menos seguros sobre la paternidad autorizada y señalan diferencias en los valores y creencias culturales. Por ejemplo, si bien a muchos niños criados en culturas europeo-americanas les va mal con demasiada rigurosidad (paternidad autoritaria), a los niños criados en culturas chinas a menudo se desempeñan bien, especialmente académicamente. La razón de esto probablemente se deba a que la cultura china considera que la severidad en la crianza de los hijos está relacionada con la capacitación, que no es central en las creencias parentales estadounidenses </w:t>
      </w:r>
      <w:r w:rsidRPr="00650A93">
        <w:rPr>
          <w:rFonts w:ascii="Tahoma" w:eastAsia="Times New Roman" w:hAnsi="Tahoma" w:cs="Tahoma"/>
          <w:color w:val="000000"/>
          <w:sz w:val="20"/>
          <w:szCs w:val="20"/>
          <w:vertAlign w:val="superscript"/>
          <w:lang w:eastAsia="es-MX"/>
        </w:rPr>
        <w:t>[13]</w:t>
      </w:r>
    </w:p>
    <w:p w:rsidR="00650A93" w:rsidRPr="00650A93" w:rsidRDefault="00650A93" w:rsidP="00650A93">
      <w:pPr>
        <w:shd w:val="clear" w:color="auto" w:fill="FFFFFF"/>
        <w:spacing w:before="100" w:beforeAutospacing="1" w:after="100" w:afterAutospacing="1" w:line="240" w:lineRule="auto"/>
        <w:rPr>
          <w:rFonts w:ascii="Tahoma" w:eastAsia="Times New Roman" w:hAnsi="Tahoma" w:cs="Tahoma"/>
          <w:color w:val="000000"/>
          <w:lang w:eastAsia="es-MX"/>
        </w:rPr>
      </w:pPr>
      <w:r w:rsidRPr="00650A93">
        <w:rPr>
          <w:rFonts w:ascii="Tahoma" w:eastAsia="Times New Roman" w:hAnsi="Tahoma" w:cs="Tahoma"/>
          <w:color w:val="000000"/>
          <w:lang w:eastAsia="es-MX"/>
        </w:rPr>
        <w:t>A medida que los niños maduran, las relaciones padre-hijo deben adaptarse naturalmente para adaptarse a los cambios de desarrollo Las relaciones entre padres e hijos que no se adaptan a las habilidades de un niño pueden conducir a un alto conflicto entre padres e hijos y, en última instancia, a una calidad de relación entre padres e hijos reducida. </w:t>
      </w:r>
      <w:r w:rsidRPr="00650A93">
        <w:rPr>
          <w:rFonts w:ascii="Tahoma" w:eastAsia="Times New Roman" w:hAnsi="Tahoma" w:cs="Tahoma"/>
          <w:color w:val="000000"/>
          <w:sz w:val="20"/>
          <w:szCs w:val="20"/>
          <w:vertAlign w:val="superscript"/>
          <w:lang w:eastAsia="es-MX"/>
        </w:rPr>
        <w:t>[14]</w:t>
      </w:r>
    </w:p>
    <w:p w:rsidR="00650A93" w:rsidRPr="00650A93" w:rsidRDefault="00650A93" w:rsidP="00650A93">
      <w:pPr>
        <w:shd w:val="clear" w:color="auto" w:fill="FFFFFF"/>
        <w:spacing w:before="100" w:beforeAutospacing="1" w:after="100" w:afterAutospacing="1" w:line="240" w:lineRule="auto"/>
        <w:rPr>
          <w:rFonts w:ascii="Tahoma" w:eastAsia="Times New Roman" w:hAnsi="Tahoma" w:cs="Tahoma"/>
          <w:color w:val="000000"/>
          <w:lang w:eastAsia="es-MX"/>
        </w:rPr>
      </w:pPr>
      <w:r w:rsidRPr="00650A93">
        <w:rPr>
          <w:rFonts w:ascii="Tahoma" w:eastAsia="Times New Roman" w:hAnsi="Tahoma" w:cs="Tahoma"/>
          <w:color w:val="000000"/>
          <w:lang w:eastAsia="es-MX"/>
        </w:rPr>
        <w:t>Conclusiones clave</w:t>
      </w:r>
    </w:p>
    <w:p w:rsidR="00650A93" w:rsidRPr="00650A93" w:rsidRDefault="00650A93" w:rsidP="00650A93">
      <w:pPr>
        <w:numPr>
          <w:ilvl w:val="0"/>
          <w:numId w:val="3"/>
        </w:numPr>
        <w:shd w:val="clear" w:color="auto" w:fill="FFFFFF"/>
        <w:spacing w:before="60" w:after="60" w:line="240" w:lineRule="auto"/>
        <w:rPr>
          <w:rFonts w:ascii="Tahoma" w:eastAsia="Times New Roman" w:hAnsi="Tahoma" w:cs="Tahoma"/>
          <w:color w:val="000000"/>
          <w:lang w:eastAsia="es-MX"/>
        </w:rPr>
      </w:pPr>
      <w:r w:rsidRPr="00650A93">
        <w:rPr>
          <w:rFonts w:ascii="Tahoma" w:eastAsia="Times New Roman" w:hAnsi="Tahoma" w:cs="Tahoma"/>
          <w:color w:val="000000"/>
          <w:lang w:eastAsia="es-MX"/>
        </w:rPr>
        <w:t>El enfoque autoritario (el “profesor tierno”) es el estilo más óptimo para su uso en Estados Unidos.</w:t>
      </w:r>
    </w:p>
    <w:p w:rsidR="00650A93" w:rsidRPr="00650A93" w:rsidRDefault="00650A93" w:rsidP="00650A93">
      <w:pPr>
        <w:numPr>
          <w:ilvl w:val="0"/>
          <w:numId w:val="3"/>
        </w:numPr>
        <w:shd w:val="clear" w:color="auto" w:fill="FFFFFF"/>
        <w:spacing w:before="60" w:after="60" w:line="240" w:lineRule="auto"/>
        <w:rPr>
          <w:rFonts w:ascii="Tahoma" w:eastAsia="Times New Roman" w:hAnsi="Tahoma" w:cs="Tahoma"/>
          <w:color w:val="000000"/>
          <w:lang w:eastAsia="es-MX"/>
        </w:rPr>
      </w:pPr>
      <w:r w:rsidRPr="00650A93">
        <w:rPr>
          <w:rFonts w:ascii="Tahoma" w:eastAsia="Times New Roman" w:hAnsi="Tahoma" w:cs="Tahoma"/>
          <w:color w:val="000000"/>
          <w:lang w:eastAsia="es-MX"/>
        </w:rPr>
        <w:t>Las formas en que los padres crían hijos pueden tener impactos de por vida en el desarrollo de los niños.</w:t>
      </w:r>
    </w:p>
    <w:p w:rsidR="00650A93" w:rsidRDefault="00841A70" w:rsidP="00650A93">
      <w:pPr>
        <w:shd w:val="clear" w:color="auto" w:fill="FFFFFF"/>
        <w:spacing w:after="0" w:line="240" w:lineRule="auto"/>
        <w:rPr>
          <w:rFonts w:ascii="Tahoma" w:eastAsia="Times New Roman" w:hAnsi="Tahoma" w:cs="Tahoma"/>
          <w:color w:val="000000"/>
          <w:lang w:eastAsia="es-MX"/>
        </w:rPr>
      </w:pPr>
      <w:r>
        <w:rPr>
          <w:rFonts w:ascii="Tahoma" w:eastAsia="Times New Roman" w:hAnsi="Tahoma" w:cs="Tahoma"/>
          <w:color w:val="000000"/>
          <w:lang w:eastAsia="es-MX"/>
        </w:rPr>
        <w:pict>
          <v:rect id="_x0000_i1025" style="width:0;height:0" o:hralign="center" o:hrstd="t" o:hr="t" fillcolor="#a0a0a0" stroked="f"/>
        </w:pict>
      </w:r>
    </w:p>
    <w:p w:rsidR="00650A93" w:rsidRDefault="00650A93" w:rsidP="00650A93">
      <w:pPr>
        <w:shd w:val="clear" w:color="auto" w:fill="FFFFFF"/>
        <w:spacing w:after="0" w:line="240" w:lineRule="auto"/>
        <w:rPr>
          <w:rFonts w:ascii="Tahoma" w:eastAsia="Times New Roman" w:hAnsi="Tahoma" w:cs="Tahoma"/>
          <w:color w:val="000000"/>
          <w:lang w:eastAsia="es-MX"/>
        </w:rPr>
      </w:pPr>
      <w:r>
        <w:rPr>
          <w:rFonts w:ascii="Tahoma" w:eastAsia="Times New Roman" w:hAnsi="Tahoma" w:cs="Tahoma"/>
          <w:color w:val="000000"/>
          <w:lang w:eastAsia="es-MX"/>
        </w:rPr>
        <w:t xml:space="preserve">Liga de Consulta: </w:t>
      </w:r>
      <w:r w:rsidRPr="00650A93">
        <w:rPr>
          <w:rFonts w:ascii="Tahoma" w:eastAsia="Times New Roman" w:hAnsi="Tahoma" w:cs="Tahoma"/>
          <w:color w:val="000000"/>
          <w:lang w:eastAsia="es-MX"/>
        </w:rPr>
        <w:t>https://espanol.libretexts.org/Ciencias_Sociales/Libro%3A_Problemas_de_crianza_y_diversidad_familiar_(Lang)/04%3A_Estilos_de_crianza/04.1%3A_Estilos_de_crianza_de_Baumrind</w:t>
      </w:r>
    </w:p>
    <w:p w:rsidR="00650A93" w:rsidRPr="00650A93" w:rsidRDefault="00650A93" w:rsidP="00650A93">
      <w:pPr>
        <w:shd w:val="clear" w:color="auto" w:fill="FFFFFF"/>
        <w:spacing w:after="0" w:line="240" w:lineRule="auto"/>
        <w:rPr>
          <w:rFonts w:ascii="Tahoma" w:eastAsia="Times New Roman" w:hAnsi="Tahoma" w:cs="Tahoma"/>
          <w:color w:val="000000"/>
          <w:lang w:eastAsia="es-MX"/>
        </w:rPr>
      </w:pPr>
    </w:p>
    <w:p w:rsidR="00650A93" w:rsidRPr="00650A93" w:rsidRDefault="00650A93" w:rsidP="00650A93">
      <w:pPr>
        <w:numPr>
          <w:ilvl w:val="0"/>
          <w:numId w:val="4"/>
        </w:numPr>
        <w:shd w:val="clear" w:color="auto" w:fill="FFFFFF"/>
        <w:spacing w:before="60" w:after="60" w:line="240" w:lineRule="auto"/>
        <w:rPr>
          <w:rFonts w:ascii="Tahoma" w:eastAsia="Times New Roman" w:hAnsi="Tahoma" w:cs="Tahoma"/>
          <w:color w:val="000000"/>
          <w:lang w:eastAsia="es-MX"/>
        </w:rPr>
      </w:pPr>
      <w:proofErr w:type="spellStart"/>
      <w:r w:rsidRPr="00650A93">
        <w:rPr>
          <w:rFonts w:ascii="Tahoma" w:eastAsia="Times New Roman" w:hAnsi="Tahoma" w:cs="Tahoma"/>
          <w:i/>
          <w:iCs/>
          <w:color w:val="000000"/>
          <w:lang w:eastAsia="es-MX"/>
        </w:rPr>
        <w:t>Baumrind's</w:t>
      </w:r>
      <w:proofErr w:type="spellEnd"/>
      <w:r w:rsidRPr="00650A93">
        <w:rPr>
          <w:rFonts w:ascii="Tahoma" w:eastAsia="Times New Roman" w:hAnsi="Tahoma" w:cs="Tahoma"/>
          <w:i/>
          <w:iCs/>
          <w:color w:val="000000"/>
          <w:lang w:eastAsia="es-MX"/>
        </w:rPr>
        <w:t xml:space="preserve"> </w:t>
      </w:r>
      <w:proofErr w:type="spellStart"/>
      <w:r w:rsidRPr="00650A93">
        <w:rPr>
          <w:rFonts w:ascii="Tahoma" w:eastAsia="Times New Roman" w:hAnsi="Tahoma" w:cs="Tahoma"/>
          <w:i/>
          <w:iCs/>
          <w:color w:val="000000"/>
          <w:lang w:eastAsia="es-MX"/>
        </w:rPr>
        <w:t>Parenting</w:t>
      </w:r>
      <w:proofErr w:type="spellEnd"/>
      <w:r w:rsidRPr="00650A93">
        <w:rPr>
          <w:rFonts w:ascii="Tahoma" w:eastAsia="Times New Roman" w:hAnsi="Tahoma" w:cs="Tahoma"/>
          <w:i/>
          <w:iCs/>
          <w:color w:val="000000"/>
          <w:lang w:eastAsia="es-MX"/>
        </w:rPr>
        <w:t xml:space="preserve"> </w:t>
      </w:r>
      <w:proofErr w:type="spellStart"/>
      <w:r w:rsidRPr="00650A93">
        <w:rPr>
          <w:rFonts w:ascii="Tahoma" w:eastAsia="Times New Roman" w:hAnsi="Tahoma" w:cs="Tahoma"/>
          <w:i/>
          <w:iCs/>
          <w:color w:val="000000"/>
          <w:lang w:eastAsia="es-MX"/>
        </w:rPr>
        <w:t>Styles</w:t>
      </w:r>
      <w:proofErr w:type="spellEnd"/>
      <w:r w:rsidRPr="00650A93">
        <w:rPr>
          <w:rFonts w:ascii="Tahoma" w:eastAsia="Times New Roman" w:hAnsi="Tahoma" w:cs="Tahoma"/>
          <w:i/>
          <w:iCs/>
          <w:color w:val="000000"/>
          <w:lang w:eastAsia="es-MX"/>
        </w:rPr>
        <w:t xml:space="preserve"> es una adaptación de </w:t>
      </w:r>
      <w:proofErr w:type="spellStart"/>
      <w:r w:rsidRPr="00650A93">
        <w:rPr>
          <w:rFonts w:ascii="Tahoma" w:eastAsia="Times New Roman" w:hAnsi="Tahoma" w:cs="Tahoma"/>
          <w:i/>
          <w:iCs/>
          <w:color w:val="000000"/>
          <w:lang w:eastAsia="es-MX"/>
        </w:rPr>
        <w:t>Child</w:t>
      </w:r>
      <w:proofErr w:type="spellEnd"/>
      <w:r w:rsidRPr="00650A93">
        <w:rPr>
          <w:rFonts w:ascii="Tahoma" w:eastAsia="Times New Roman" w:hAnsi="Tahoma" w:cs="Tahoma"/>
          <w:color w:val="000000"/>
          <w:lang w:eastAsia="es-MX"/>
        </w:rPr>
        <w:t xml:space="preserve">, </w:t>
      </w:r>
      <w:proofErr w:type="spellStart"/>
      <w:r w:rsidRPr="00650A93">
        <w:rPr>
          <w:rFonts w:ascii="Tahoma" w:eastAsia="Times New Roman" w:hAnsi="Tahoma" w:cs="Tahoma"/>
          <w:color w:val="000000"/>
          <w:lang w:eastAsia="es-MX"/>
        </w:rPr>
        <w:t>Family</w:t>
      </w:r>
      <w:proofErr w:type="spellEnd"/>
      <w:r w:rsidRPr="00650A93">
        <w:rPr>
          <w:rFonts w:ascii="Tahoma" w:eastAsia="Times New Roman" w:hAnsi="Tahoma" w:cs="Tahoma"/>
          <w:color w:val="000000"/>
          <w:lang w:eastAsia="es-MX"/>
        </w:rPr>
        <w:t xml:space="preserve">, and </w:t>
      </w:r>
      <w:proofErr w:type="spellStart"/>
      <w:r w:rsidRPr="00650A93">
        <w:rPr>
          <w:rFonts w:ascii="Tahoma" w:eastAsia="Times New Roman" w:hAnsi="Tahoma" w:cs="Tahoma"/>
          <w:color w:val="000000"/>
          <w:lang w:eastAsia="es-MX"/>
        </w:rPr>
        <w:t>Community</w:t>
      </w:r>
      <w:proofErr w:type="spellEnd"/>
      <w:r w:rsidRPr="00650A93">
        <w:rPr>
          <w:rFonts w:ascii="Tahoma" w:eastAsia="Times New Roman" w:hAnsi="Tahoma" w:cs="Tahoma"/>
          <w:color w:val="000000"/>
          <w:lang w:eastAsia="es-MX"/>
        </w:rPr>
        <w:t xml:space="preserve"> (</w:t>
      </w:r>
      <w:r w:rsidRPr="00650A93">
        <w:rPr>
          <w:rFonts w:ascii="Tahoma" w:eastAsia="Times New Roman" w:hAnsi="Tahoma" w:cs="Tahoma"/>
          <w:i/>
          <w:iCs/>
          <w:color w:val="000000"/>
          <w:lang w:eastAsia="es-MX"/>
        </w:rPr>
        <w:t>Capítulo 6: Una mirada más cercana a la crianza de los hijos</w:t>
      </w:r>
      <w:r w:rsidRPr="00650A93">
        <w:rPr>
          <w:rFonts w:ascii="Tahoma" w:eastAsia="Times New Roman" w:hAnsi="Tahoma" w:cs="Tahoma"/>
          <w:color w:val="000000"/>
          <w:lang w:eastAsia="es-MX"/>
        </w:rPr>
        <w:t xml:space="preserve">) por </w:t>
      </w:r>
      <w:proofErr w:type="spellStart"/>
      <w:r w:rsidRPr="00650A93">
        <w:rPr>
          <w:rFonts w:ascii="Tahoma" w:eastAsia="Times New Roman" w:hAnsi="Tahoma" w:cs="Tahoma"/>
          <w:color w:val="000000"/>
          <w:lang w:eastAsia="es-MX"/>
        </w:rPr>
        <w:t>Laf</w:t>
      </w:r>
      <w:proofErr w:type="spellEnd"/>
      <w:r w:rsidRPr="00650A93">
        <w:rPr>
          <w:rFonts w:ascii="Tahoma" w:eastAsia="Times New Roman" w:hAnsi="Tahoma" w:cs="Tahoma"/>
          <w:color w:val="000000"/>
          <w:lang w:eastAsia="es-MX"/>
        </w:rPr>
        <w:t xml:space="preserve"> &amp; Ruiz (2019), con licencia CC BY 4.0 y </w:t>
      </w:r>
      <w:hyperlink r:id="rId13" w:tgtFrame="_blank" w:history="1">
        <w:r w:rsidRPr="00650A93">
          <w:rPr>
            <w:rFonts w:ascii="Tahoma" w:eastAsia="Times New Roman" w:hAnsi="Tahoma" w:cs="Tahoma"/>
            <w:i/>
            <w:iCs/>
            <w:color w:val="0000FF"/>
            <w:lang w:eastAsia="es-MX"/>
          </w:rPr>
          <w:t>Desarrollo Social y de la Personalidad en la Infancia</w:t>
        </w:r>
      </w:hyperlink>
      <w:r w:rsidRPr="00650A93">
        <w:rPr>
          <w:rFonts w:ascii="Tahoma" w:eastAsia="Times New Roman" w:hAnsi="Tahoma" w:cs="Tahoma"/>
          <w:color w:val="000000"/>
          <w:lang w:eastAsia="es-MX"/>
        </w:rPr>
        <w:t> por Ross Thompson, con licencia </w:t>
      </w:r>
      <w:hyperlink r:id="rId14" w:tgtFrame="_blank" w:history="1">
        <w:r w:rsidRPr="00650A93">
          <w:rPr>
            <w:rFonts w:ascii="Tahoma" w:eastAsia="Times New Roman" w:hAnsi="Tahoma" w:cs="Tahoma"/>
            <w:color w:val="0000FF"/>
            <w:lang w:eastAsia="es-MX"/>
          </w:rPr>
          <w:t>CC BY NC SA</w:t>
        </w:r>
      </w:hyperlink>
      <w:r w:rsidRPr="00650A93">
        <w:rPr>
          <w:rFonts w:ascii="Tahoma" w:eastAsia="Times New Roman" w:hAnsi="Tahoma" w:cs="Tahoma"/>
          <w:color w:val="000000"/>
          <w:lang w:eastAsia="es-MX"/>
        </w:rPr>
        <w:t>.</w:t>
      </w:r>
    </w:p>
    <w:p w:rsidR="00650A93" w:rsidRPr="00650A93" w:rsidRDefault="00650A93" w:rsidP="00650A93">
      <w:pPr>
        <w:numPr>
          <w:ilvl w:val="0"/>
          <w:numId w:val="4"/>
        </w:numPr>
        <w:shd w:val="clear" w:color="auto" w:fill="FFFFFF"/>
        <w:spacing w:before="60" w:after="60" w:line="240" w:lineRule="auto"/>
        <w:rPr>
          <w:rFonts w:ascii="Tahoma" w:eastAsia="Times New Roman" w:hAnsi="Tahoma" w:cs="Tahoma"/>
          <w:color w:val="000000"/>
          <w:lang w:eastAsia="es-MX"/>
        </w:rPr>
      </w:pPr>
      <w:proofErr w:type="spellStart"/>
      <w:r w:rsidRPr="00650A93">
        <w:rPr>
          <w:rFonts w:ascii="Tahoma" w:eastAsia="Times New Roman" w:hAnsi="Tahoma" w:cs="Tahoma"/>
          <w:color w:val="000000"/>
          <w:lang w:eastAsia="es-MX"/>
        </w:rPr>
        <w:t>Baumrind</w:t>
      </w:r>
      <w:proofErr w:type="spellEnd"/>
      <w:r w:rsidRPr="00650A93">
        <w:rPr>
          <w:rFonts w:ascii="Tahoma" w:eastAsia="Times New Roman" w:hAnsi="Tahoma" w:cs="Tahoma"/>
          <w:color w:val="000000"/>
          <w:lang w:eastAsia="es-MX"/>
        </w:rPr>
        <w:t xml:space="preserve">, D. (2013). Paternidad autorizada revisitada: Historia y estado actual. En R. E. </w:t>
      </w:r>
      <w:proofErr w:type="spellStart"/>
      <w:r w:rsidRPr="00650A93">
        <w:rPr>
          <w:rFonts w:ascii="Tahoma" w:eastAsia="Times New Roman" w:hAnsi="Tahoma" w:cs="Tahoma"/>
          <w:color w:val="000000"/>
          <w:lang w:eastAsia="es-MX"/>
        </w:rPr>
        <w:t>Larzelere</w:t>
      </w:r>
      <w:proofErr w:type="spellEnd"/>
      <w:r w:rsidRPr="00650A93">
        <w:rPr>
          <w:rFonts w:ascii="Tahoma" w:eastAsia="Times New Roman" w:hAnsi="Tahoma" w:cs="Tahoma"/>
          <w:color w:val="000000"/>
          <w:lang w:eastAsia="es-MX"/>
        </w:rPr>
        <w:t xml:space="preserve">, A. Sheffield, &amp; A. W. </w:t>
      </w:r>
      <w:proofErr w:type="spellStart"/>
      <w:r w:rsidRPr="00650A93">
        <w:rPr>
          <w:rFonts w:ascii="Tahoma" w:eastAsia="Times New Roman" w:hAnsi="Tahoma" w:cs="Tahoma"/>
          <w:color w:val="000000"/>
          <w:lang w:eastAsia="es-MX"/>
        </w:rPr>
        <w:t>Harrist</w:t>
      </w:r>
      <w:proofErr w:type="spellEnd"/>
      <w:r w:rsidRPr="00650A93">
        <w:rPr>
          <w:rFonts w:ascii="Tahoma" w:eastAsia="Times New Roman" w:hAnsi="Tahoma" w:cs="Tahoma"/>
          <w:color w:val="000000"/>
          <w:lang w:eastAsia="es-MX"/>
        </w:rPr>
        <w:t xml:space="preserve"> (Eds.), Paternidad </w:t>
      </w:r>
      <w:r w:rsidRPr="00650A93">
        <w:rPr>
          <w:rFonts w:ascii="Tahoma" w:eastAsia="Times New Roman" w:hAnsi="Tahoma" w:cs="Tahoma"/>
          <w:i/>
          <w:iCs/>
          <w:color w:val="000000"/>
          <w:lang w:eastAsia="es-MX"/>
        </w:rPr>
        <w:t xml:space="preserve">autoritativa: </w:t>
      </w:r>
      <w:r w:rsidRPr="00650A93">
        <w:rPr>
          <w:rFonts w:ascii="Tahoma" w:eastAsia="Times New Roman" w:hAnsi="Tahoma" w:cs="Tahoma"/>
          <w:i/>
          <w:iCs/>
          <w:color w:val="000000"/>
          <w:lang w:eastAsia="es-MX"/>
        </w:rPr>
        <w:lastRenderedPageBreak/>
        <w:t>Sintetizando la crianza y la disciplina para el desarrollo óptimo del niño</w:t>
      </w:r>
      <w:r w:rsidRPr="00650A93">
        <w:rPr>
          <w:rFonts w:ascii="Tahoma" w:eastAsia="Times New Roman" w:hAnsi="Tahoma" w:cs="Tahoma"/>
          <w:color w:val="000000"/>
          <w:lang w:eastAsia="es-MX"/>
        </w:rPr>
        <w:t>. Washington, DC: Asociación Americana de Psicología.</w:t>
      </w:r>
    </w:p>
    <w:p w:rsidR="00650A93" w:rsidRPr="00650A93" w:rsidRDefault="00650A93" w:rsidP="00650A93">
      <w:pPr>
        <w:numPr>
          <w:ilvl w:val="0"/>
          <w:numId w:val="4"/>
        </w:numPr>
        <w:shd w:val="clear" w:color="auto" w:fill="FFFFFF"/>
        <w:spacing w:before="60" w:after="60" w:line="240" w:lineRule="auto"/>
        <w:rPr>
          <w:rFonts w:ascii="Tahoma" w:eastAsia="Times New Roman" w:hAnsi="Tahoma" w:cs="Tahoma"/>
          <w:color w:val="000000"/>
          <w:lang w:eastAsia="es-MX"/>
        </w:rPr>
      </w:pPr>
      <w:proofErr w:type="spellStart"/>
      <w:r w:rsidRPr="00650A93">
        <w:rPr>
          <w:rFonts w:ascii="Tahoma" w:eastAsia="Times New Roman" w:hAnsi="Tahoma" w:cs="Tahoma"/>
          <w:color w:val="000000"/>
          <w:lang w:eastAsia="es-MX"/>
        </w:rPr>
        <w:t>Maccoby</w:t>
      </w:r>
      <w:proofErr w:type="spellEnd"/>
      <w:r w:rsidRPr="00650A93">
        <w:rPr>
          <w:rFonts w:ascii="Tahoma" w:eastAsia="Times New Roman" w:hAnsi="Tahoma" w:cs="Tahoma"/>
          <w:color w:val="000000"/>
          <w:lang w:eastAsia="es-MX"/>
        </w:rPr>
        <w:t>, E. E. (1992). El papel de los padres en la socialización de los niños: Una visión histórica. </w:t>
      </w:r>
      <w:r w:rsidRPr="00650A93">
        <w:rPr>
          <w:rFonts w:ascii="Tahoma" w:eastAsia="Times New Roman" w:hAnsi="Tahoma" w:cs="Tahoma"/>
          <w:i/>
          <w:iCs/>
          <w:color w:val="000000"/>
          <w:lang w:eastAsia="es-MX"/>
        </w:rPr>
        <w:t>Psicología del Desarrollo, 28</w:t>
      </w:r>
      <w:r w:rsidRPr="00650A93">
        <w:rPr>
          <w:rFonts w:ascii="Tahoma" w:eastAsia="Times New Roman" w:hAnsi="Tahoma" w:cs="Tahoma"/>
          <w:color w:val="000000"/>
          <w:lang w:eastAsia="es-MX"/>
        </w:rPr>
        <w:t> (6), 1006—1017.</w:t>
      </w:r>
    </w:p>
    <w:p w:rsidR="00650A93" w:rsidRPr="00650A93" w:rsidRDefault="00650A93" w:rsidP="00650A93">
      <w:pPr>
        <w:numPr>
          <w:ilvl w:val="0"/>
          <w:numId w:val="4"/>
        </w:numPr>
        <w:shd w:val="clear" w:color="auto" w:fill="FFFFFF"/>
        <w:spacing w:before="60" w:after="60" w:line="240" w:lineRule="auto"/>
        <w:rPr>
          <w:rFonts w:ascii="Tahoma" w:eastAsia="Times New Roman" w:hAnsi="Tahoma" w:cs="Tahoma"/>
          <w:color w:val="000000"/>
          <w:lang w:eastAsia="es-MX"/>
        </w:rPr>
      </w:pPr>
      <w:proofErr w:type="spellStart"/>
      <w:r w:rsidRPr="00650A93">
        <w:rPr>
          <w:rFonts w:ascii="Tahoma" w:eastAsia="Times New Roman" w:hAnsi="Tahoma" w:cs="Tahoma"/>
          <w:color w:val="000000"/>
          <w:lang w:eastAsia="es-MX"/>
        </w:rPr>
        <w:t>Baumrind</w:t>
      </w:r>
      <w:proofErr w:type="spellEnd"/>
      <w:r w:rsidRPr="00650A93">
        <w:rPr>
          <w:rFonts w:ascii="Tahoma" w:eastAsia="Times New Roman" w:hAnsi="Tahoma" w:cs="Tahoma"/>
          <w:color w:val="000000"/>
          <w:lang w:eastAsia="es-MX"/>
        </w:rPr>
        <w:t>, D. (1991). Estilos parentales y desarrollo adolescente. En J. Brooks-</w:t>
      </w:r>
      <w:proofErr w:type="spellStart"/>
      <w:r w:rsidRPr="00650A93">
        <w:rPr>
          <w:rFonts w:ascii="Tahoma" w:eastAsia="Times New Roman" w:hAnsi="Tahoma" w:cs="Tahoma"/>
          <w:color w:val="000000"/>
          <w:lang w:eastAsia="es-MX"/>
        </w:rPr>
        <w:t>Gunn</w:t>
      </w:r>
      <w:proofErr w:type="spellEnd"/>
      <w:r w:rsidRPr="00650A93">
        <w:rPr>
          <w:rFonts w:ascii="Tahoma" w:eastAsia="Times New Roman" w:hAnsi="Tahoma" w:cs="Tahoma"/>
          <w:color w:val="000000"/>
          <w:lang w:eastAsia="es-MX"/>
        </w:rPr>
        <w:t xml:space="preserve">, R. M. Lerner, &amp; A. C. </w:t>
      </w:r>
      <w:proofErr w:type="spellStart"/>
      <w:r w:rsidRPr="00650A93">
        <w:rPr>
          <w:rFonts w:ascii="Tahoma" w:eastAsia="Times New Roman" w:hAnsi="Tahoma" w:cs="Tahoma"/>
          <w:color w:val="000000"/>
          <w:lang w:eastAsia="es-MX"/>
        </w:rPr>
        <w:t>Petersen</w:t>
      </w:r>
      <w:proofErr w:type="spellEnd"/>
      <w:r w:rsidRPr="00650A93">
        <w:rPr>
          <w:rFonts w:ascii="Tahoma" w:eastAsia="Times New Roman" w:hAnsi="Tahoma" w:cs="Tahoma"/>
          <w:color w:val="000000"/>
          <w:lang w:eastAsia="es-MX"/>
        </w:rPr>
        <w:t xml:space="preserve"> (Eds.), </w:t>
      </w:r>
      <w:r w:rsidRPr="00650A93">
        <w:rPr>
          <w:rFonts w:ascii="Tahoma" w:eastAsia="Times New Roman" w:hAnsi="Tahoma" w:cs="Tahoma"/>
          <w:i/>
          <w:iCs/>
          <w:color w:val="000000"/>
          <w:lang w:eastAsia="es-MX"/>
        </w:rPr>
        <w:t>La enciclopedia sobre la adolescencia</w:t>
      </w:r>
      <w:r w:rsidRPr="00650A93">
        <w:rPr>
          <w:rFonts w:ascii="Tahoma" w:eastAsia="Times New Roman" w:hAnsi="Tahoma" w:cs="Tahoma"/>
          <w:color w:val="000000"/>
          <w:lang w:eastAsia="es-MX"/>
        </w:rPr>
        <w:t> (pp. 746-758). Nueva York: Garland Publishing.</w:t>
      </w:r>
    </w:p>
    <w:p w:rsidR="00650A93" w:rsidRPr="00650A93" w:rsidRDefault="00650A93" w:rsidP="00650A93">
      <w:pPr>
        <w:numPr>
          <w:ilvl w:val="0"/>
          <w:numId w:val="4"/>
        </w:numPr>
        <w:shd w:val="clear" w:color="auto" w:fill="FFFFFF"/>
        <w:spacing w:before="60" w:after="60" w:line="240" w:lineRule="auto"/>
        <w:rPr>
          <w:rFonts w:ascii="Tahoma" w:eastAsia="Times New Roman" w:hAnsi="Tahoma" w:cs="Tahoma"/>
          <w:color w:val="000000"/>
          <w:lang w:eastAsia="es-MX"/>
        </w:rPr>
      </w:pPr>
      <w:proofErr w:type="spellStart"/>
      <w:r w:rsidRPr="00650A93">
        <w:rPr>
          <w:rFonts w:ascii="Tahoma" w:eastAsia="Times New Roman" w:hAnsi="Tahoma" w:cs="Tahoma"/>
          <w:color w:val="000000"/>
          <w:lang w:eastAsia="es-MX"/>
        </w:rPr>
        <w:t>Baumrind</w:t>
      </w:r>
      <w:proofErr w:type="spellEnd"/>
      <w:r w:rsidRPr="00650A93">
        <w:rPr>
          <w:rFonts w:ascii="Tahoma" w:eastAsia="Times New Roman" w:hAnsi="Tahoma" w:cs="Tahoma"/>
          <w:color w:val="000000"/>
          <w:lang w:eastAsia="es-MX"/>
        </w:rPr>
        <w:t>, D. (1991). Estilos parentales y desarrollo adolescente. En J. Brooks-</w:t>
      </w:r>
      <w:proofErr w:type="spellStart"/>
      <w:r w:rsidRPr="00650A93">
        <w:rPr>
          <w:rFonts w:ascii="Tahoma" w:eastAsia="Times New Roman" w:hAnsi="Tahoma" w:cs="Tahoma"/>
          <w:color w:val="000000"/>
          <w:lang w:eastAsia="es-MX"/>
        </w:rPr>
        <w:t>Gunn</w:t>
      </w:r>
      <w:proofErr w:type="spellEnd"/>
      <w:r w:rsidRPr="00650A93">
        <w:rPr>
          <w:rFonts w:ascii="Tahoma" w:eastAsia="Times New Roman" w:hAnsi="Tahoma" w:cs="Tahoma"/>
          <w:color w:val="000000"/>
          <w:lang w:eastAsia="es-MX"/>
        </w:rPr>
        <w:t xml:space="preserve">, R. M. Lerner, &amp; A. C. </w:t>
      </w:r>
      <w:proofErr w:type="spellStart"/>
      <w:r w:rsidRPr="00650A93">
        <w:rPr>
          <w:rFonts w:ascii="Tahoma" w:eastAsia="Times New Roman" w:hAnsi="Tahoma" w:cs="Tahoma"/>
          <w:color w:val="000000"/>
          <w:lang w:eastAsia="es-MX"/>
        </w:rPr>
        <w:t>Petersen</w:t>
      </w:r>
      <w:proofErr w:type="spellEnd"/>
      <w:r w:rsidRPr="00650A93">
        <w:rPr>
          <w:rFonts w:ascii="Tahoma" w:eastAsia="Times New Roman" w:hAnsi="Tahoma" w:cs="Tahoma"/>
          <w:color w:val="000000"/>
          <w:lang w:eastAsia="es-MX"/>
        </w:rPr>
        <w:t xml:space="preserve"> (Eds.), La enciclopedia sobre la adolescencia (pp. 746-758). Nueva York: Garland Publishing.</w:t>
      </w:r>
    </w:p>
    <w:p w:rsidR="00650A93" w:rsidRPr="00650A93" w:rsidRDefault="00650A93" w:rsidP="00650A93">
      <w:pPr>
        <w:numPr>
          <w:ilvl w:val="0"/>
          <w:numId w:val="4"/>
        </w:numPr>
        <w:shd w:val="clear" w:color="auto" w:fill="FFFFFF"/>
        <w:spacing w:before="60" w:after="60" w:line="240" w:lineRule="auto"/>
        <w:rPr>
          <w:rFonts w:ascii="Tahoma" w:eastAsia="Times New Roman" w:hAnsi="Tahoma" w:cs="Tahoma"/>
          <w:color w:val="000000"/>
          <w:lang w:eastAsia="es-MX"/>
        </w:rPr>
      </w:pPr>
      <w:r w:rsidRPr="00650A93">
        <w:rPr>
          <w:rFonts w:ascii="Tahoma" w:eastAsia="Times New Roman" w:hAnsi="Tahoma" w:cs="Tahoma"/>
          <w:color w:val="000000"/>
          <w:lang w:eastAsia="es-MX"/>
        </w:rPr>
        <w:t>Darling, N. (1999). El estilo parental y sus correlatos. </w:t>
      </w:r>
      <w:r w:rsidRPr="00650A93">
        <w:rPr>
          <w:rFonts w:ascii="Tahoma" w:eastAsia="Times New Roman" w:hAnsi="Tahoma" w:cs="Tahoma"/>
          <w:i/>
          <w:iCs/>
          <w:color w:val="000000"/>
          <w:lang w:eastAsia="es-MX"/>
        </w:rPr>
        <w:t>Compendio ERIC. </w:t>
      </w:r>
      <w:r w:rsidRPr="00650A93">
        <w:rPr>
          <w:rFonts w:ascii="Tahoma" w:eastAsia="Times New Roman" w:hAnsi="Tahoma" w:cs="Tahoma"/>
          <w:color w:val="000000"/>
          <w:lang w:eastAsia="es-MX"/>
        </w:rPr>
        <w:t>Recuperado a partir de </w:t>
      </w:r>
      <w:hyperlink r:id="rId15" w:tgtFrame="_blank" w:history="1">
        <w:r w:rsidRPr="00650A93">
          <w:rPr>
            <w:rFonts w:ascii="Tahoma" w:eastAsia="Times New Roman" w:hAnsi="Tahoma" w:cs="Tahoma"/>
            <w:color w:val="0000FF"/>
            <w:lang w:eastAsia="es-MX"/>
          </w:rPr>
          <w:t>https://www.ericdigests.org/1999-4/parenting.htm</w:t>
        </w:r>
      </w:hyperlink>
    </w:p>
    <w:p w:rsidR="00650A93" w:rsidRPr="00650A93" w:rsidRDefault="00650A93" w:rsidP="00650A93">
      <w:pPr>
        <w:numPr>
          <w:ilvl w:val="0"/>
          <w:numId w:val="4"/>
        </w:numPr>
        <w:shd w:val="clear" w:color="auto" w:fill="FFFFFF"/>
        <w:spacing w:before="60" w:after="60" w:line="240" w:lineRule="auto"/>
        <w:rPr>
          <w:rFonts w:ascii="Tahoma" w:eastAsia="Times New Roman" w:hAnsi="Tahoma" w:cs="Tahoma"/>
          <w:color w:val="000000"/>
          <w:lang w:eastAsia="es-MX"/>
        </w:rPr>
      </w:pPr>
      <w:proofErr w:type="spellStart"/>
      <w:r w:rsidRPr="00650A93">
        <w:rPr>
          <w:rFonts w:ascii="Tahoma" w:eastAsia="Times New Roman" w:hAnsi="Tahoma" w:cs="Tahoma"/>
          <w:color w:val="000000"/>
          <w:lang w:val="en-US" w:eastAsia="es-MX"/>
        </w:rPr>
        <w:t>Dmitrieva</w:t>
      </w:r>
      <w:proofErr w:type="spellEnd"/>
      <w:r w:rsidRPr="00650A93">
        <w:rPr>
          <w:rFonts w:ascii="Tahoma" w:eastAsia="Times New Roman" w:hAnsi="Tahoma" w:cs="Tahoma"/>
          <w:color w:val="000000"/>
          <w:lang w:val="en-US" w:eastAsia="es-MX"/>
        </w:rPr>
        <w:t xml:space="preserve">, J., Chen, C., Greenberger, E., &amp; Gil-Rivas, V. (2004). </w:t>
      </w:r>
      <w:r w:rsidRPr="00650A93">
        <w:rPr>
          <w:rFonts w:ascii="Tahoma" w:eastAsia="Times New Roman" w:hAnsi="Tahoma" w:cs="Tahoma"/>
          <w:color w:val="000000"/>
          <w:lang w:eastAsia="es-MX"/>
        </w:rPr>
        <w:t>Relaciones familiares y resultados psicosociales adolescentes: hallazgos convergentes de culturas orientales y occidentales. </w:t>
      </w:r>
      <w:r w:rsidRPr="00650A93">
        <w:rPr>
          <w:rFonts w:ascii="Tahoma" w:eastAsia="Times New Roman" w:hAnsi="Tahoma" w:cs="Tahoma"/>
          <w:i/>
          <w:iCs/>
          <w:color w:val="000000"/>
          <w:lang w:eastAsia="es-MX"/>
        </w:rPr>
        <w:t>Revista de Investigación en Adolescencia, 14</w:t>
      </w:r>
      <w:r w:rsidRPr="00650A93">
        <w:rPr>
          <w:rFonts w:ascii="Tahoma" w:eastAsia="Times New Roman" w:hAnsi="Tahoma" w:cs="Tahoma"/>
          <w:color w:val="000000"/>
          <w:lang w:eastAsia="es-MX"/>
        </w:rPr>
        <w:t>, 425-447.</w:t>
      </w:r>
    </w:p>
    <w:p w:rsidR="00650A93" w:rsidRPr="00650A93" w:rsidRDefault="00650A93" w:rsidP="00650A93">
      <w:pPr>
        <w:numPr>
          <w:ilvl w:val="0"/>
          <w:numId w:val="4"/>
        </w:numPr>
        <w:shd w:val="clear" w:color="auto" w:fill="FFFFFF"/>
        <w:spacing w:before="60" w:after="60" w:line="240" w:lineRule="auto"/>
        <w:rPr>
          <w:rFonts w:ascii="Tahoma" w:eastAsia="Times New Roman" w:hAnsi="Tahoma" w:cs="Tahoma"/>
          <w:color w:val="000000"/>
          <w:lang w:eastAsia="es-MX"/>
        </w:rPr>
      </w:pPr>
      <w:r w:rsidRPr="00650A93">
        <w:rPr>
          <w:rFonts w:ascii="Tahoma" w:eastAsia="Times New Roman" w:hAnsi="Tahoma" w:cs="Tahoma"/>
          <w:color w:val="000000"/>
          <w:lang w:val="en-US" w:eastAsia="es-MX"/>
        </w:rPr>
        <w:t xml:space="preserve">Carson, D., </w:t>
      </w:r>
      <w:proofErr w:type="spellStart"/>
      <w:r w:rsidRPr="00650A93">
        <w:rPr>
          <w:rFonts w:ascii="Tahoma" w:eastAsia="Times New Roman" w:hAnsi="Tahoma" w:cs="Tahoma"/>
          <w:color w:val="000000"/>
          <w:lang w:val="en-US" w:eastAsia="es-MX"/>
        </w:rPr>
        <w:t>Chowddate</w:t>
      </w:r>
      <w:proofErr w:type="spellEnd"/>
      <w:r w:rsidRPr="00650A93">
        <w:rPr>
          <w:rFonts w:ascii="Tahoma" w:eastAsia="Times New Roman" w:hAnsi="Tahoma" w:cs="Tahoma"/>
          <w:color w:val="000000"/>
          <w:lang w:val="en-US" w:eastAsia="es-MX"/>
        </w:rPr>
        <w:t xml:space="preserve">, A., Perry, C., &amp; </w:t>
      </w:r>
      <w:proofErr w:type="spellStart"/>
      <w:r w:rsidRPr="00650A93">
        <w:rPr>
          <w:rFonts w:ascii="Tahoma" w:eastAsia="Times New Roman" w:hAnsi="Tahoma" w:cs="Tahoma"/>
          <w:color w:val="000000"/>
          <w:lang w:val="en-US" w:eastAsia="es-MX"/>
        </w:rPr>
        <w:t>Pati</w:t>
      </w:r>
      <w:proofErr w:type="spellEnd"/>
      <w:r w:rsidRPr="00650A93">
        <w:rPr>
          <w:rFonts w:ascii="Tahoma" w:eastAsia="Times New Roman" w:hAnsi="Tahoma" w:cs="Tahoma"/>
          <w:color w:val="000000"/>
          <w:lang w:val="en-US" w:eastAsia="es-MX"/>
        </w:rPr>
        <w:t xml:space="preserve">, C. (1999). </w:t>
      </w:r>
      <w:r w:rsidRPr="00650A93">
        <w:rPr>
          <w:rFonts w:ascii="Tahoma" w:eastAsia="Times New Roman" w:hAnsi="Tahoma" w:cs="Tahoma"/>
          <w:color w:val="000000"/>
          <w:lang w:eastAsia="es-MX"/>
        </w:rPr>
        <w:t>Características familiares y competencia adolescente en la India: Investigación de jóvenes en el sur de Orissa. </w:t>
      </w:r>
      <w:r w:rsidRPr="00650A93">
        <w:rPr>
          <w:rFonts w:ascii="Tahoma" w:eastAsia="Times New Roman" w:hAnsi="Tahoma" w:cs="Tahoma"/>
          <w:i/>
          <w:iCs/>
          <w:color w:val="000000"/>
          <w:lang w:eastAsia="es-MX"/>
        </w:rPr>
        <w:t>Revista de Juventud y Adolescencia, 28,</w:t>
      </w:r>
      <w:r w:rsidRPr="00650A93">
        <w:rPr>
          <w:rFonts w:ascii="Tahoma" w:eastAsia="Times New Roman" w:hAnsi="Tahoma" w:cs="Tahoma"/>
          <w:color w:val="000000"/>
          <w:lang w:eastAsia="es-MX"/>
        </w:rPr>
        <w:t> 211-233.</w:t>
      </w:r>
    </w:p>
    <w:p w:rsidR="00650A93" w:rsidRPr="00650A93" w:rsidRDefault="00650A93" w:rsidP="00650A93">
      <w:pPr>
        <w:numPr>
          <w:ilvl w:val="0"/>
          <w:numId w:val="4"/>
        </w:numPr>
        <w:shd w:val="clear" w:color="auto" w:fill="FFFFFF"/>
        <w:spacing w:before="60" w:after="60" w:line="240" w:lineRule="auto"/>
        <w:rPr>
          <w:rFonts w:ascii="Tahoma" w:eastAsia="Times New Roman" w:hAnsi="Tahoma" w:cs="Tahoma"/>
          <w:color w:val="000000"/>
          <w:lang w:eastAsia="es-MX"/>
        </w:rPr>
      </w:pPr>
      <w:r w:rsidRPr="00650A93">
        <w:rPr>
          <w:rFonts w:ascii="Tahoma" w:eastAsia="Times New Roman" w:hAnsi="Tahoma" w:cs="Tahoma"/>
          <w:color w:val="000000"/>
          <w:lang w:val="en-US" w:eastAsia="es-MX"/>
        </w:rPr>
        <w:t xml:space="preserve">Pilgrim, C., </w:t>
      </w:r>
      <w:proofErr w:type="spellStart"/>
      <w:r w:rsidRPr="00650A93">
        <w:rPr>
          <w:rFonts w:ascii="Tahoma" w:eastAsia="Times New Roman" w:hAnsi="Tahoma" w:cs="Tahoma"/>
          <w:color w:val="000000"/>
          <w:lang w:val="en-US" w:eastAsia="es-MX"/>
        </w:rPr>
        <w:t>Luo</w:t>
      </w:r>
      <w:proofErr w:type="spellEnd"/>
      <w:r w:rsidRPr="00650A93">
        <w:rPr>
          <w:rFonts w:ascii="Tahoma" w:eastAsia="Times New Roman" w:hAnsi="Tahoma" w:cs="Tahoma"/>
          <w:color w:val="000000"/>
          <w:lang w:val="en-US" w:eastAsia="es-MX"/>
        </w:rPr>
        <w:t xml:space="preserve">, Q., </w:t>
      </w:r>
      <w:proofErr w:type="spellStart"/>
      <w:r w:rsidRPr="00650A93">
        <w:rPr>
          <w:rFonts w:ascii="Tahoma" w:eastAsia="Times New Roman" w:hAnsi="Tahoma" w:cs="Tahoma"/>
          <w:color w:val="000000"/>
          <w:lang w:val="en-US" w:eastAsia="es-MX"/>
        </w:rPr>
        <w:t>Urberg</w:t>
      </w:r>
      <w:proofErr w:type="spellEnd"/>
      <w:r w:rsidRPr="00650A93">
        <w:rPr>
          <w:rFonts w:ascii="Tahoma" w:eastAsia="Times New Roman" w:hAnsi="Tahoma" w:cs="Tahoma"/>
          <w:color w:val="000000"/>
          <w:lang w:val="en-US" w:eastAsia="es-MX"/>
        </w:rPr>
        <w:t xml:space="preserve">, K.A., &amp; Fang, X. (1999). </w:t>
      </w:r>
      <w:r w:rsidRPr="00650A93">
        <w:rPr>
          <w:rFonts w:ascii="Tahoma" w:eastAsia="Times New Roman" w:hAnsi="Tahoma" w:cs="Tahoma"/>
          <w:color w:val="000000"/>
          <w:lang w:eastAsia="es-MX"/>
        </w:rPr>
        <w:t>Influencia de pares, padres y características individuales en el consumo de drogas en adolescentes en dos culturas. </w:t>
      </w:r>
      <w:proofErr w:type="spellStart"/>
      <w:r w:rsidRPr="00650A93">
        <w:rPr>
          <w:rFonts w:ascii="Tahoma" w:eastAsia="Times New Roman" w:hAnsi="Tahoma" w:cs="Tahoma"/>
          <w:i/>
          <w:iCs/>
          <w:color w:val="000000"/>
          <w:lang w:eastAsia="es-MX"/>
        </w:rPr>
        <w:t>Merril</w:t>
      </w:r>
      <w:proofErr w:type="spellEnd"/>
      <w:r w:rsidRPr="00650A93">
        <w:rPr>
          <w:rFonts w:ascii="Tahoma" w:eastAsia="Times New Roman" w:hAnsi="Tahoma" w:cs="Tahoma"/>
          <w:i/>
          <w:iCs/>
          <w:color w:val="000000"/>
          <w:lang w:eastAsia="es-MX"/>
        </w:rPr>
        <w:t>-Palmer Trimestral, 45</w:t>
      </w:r>
      <w:r w:rsidRPr="00650A93">
        <w:rPr>
          <w:rFonts w:ascii="Tahoma" w:eastAsia="Times New Roman" w:hAnsi="Tahoma" w:cs="Tahoma"/>
          <w:color w:val="000000"/>
          <w:lang w:eastAsia="es-MX"/>
        </w:rPr>
        <w:t>, 85-107.</w:t>
      </w:r>
    </w:p>
    <w:p w:rsidR="00650A93" w:rsidRPr="00650A93" w:rsidRDefault="00650A93" w:rsidP="00650A93">
      <w:pPr>
        <w:numPr>
          <w:ilvl w:val="0"/>
          <w:numId w:val="4"/>
        </w:numPr>
        <w:shd w:val="clear" w:color="auto" w:fill="FFFFFF"/>
        <w:spacing w:before="60" w:after="60" w:line="240" w:lineRule="auto"/>
        <w:rPr>
          <w:rFonts w:ascii="Tahoma" w:eastAsia="Times New Roman" w:hAnsi="Tahoma" w:cs="Tahoma"/>
          <w:color w:val="000000"/>
          <w:lang w:eastAsia="es-MX"/>
        </w:rPr>
      </w:pPr>
      <w:proofErr w:type="spellStart"/>
      <w:r w:rsidRPr="00650A93">
        <w:rPr>
          <w:rFonts w:ascii="Tahoma" w:eastAsia="Times New Roman" w:hAnsi="Tahoma" w:cs="Tahoma"/>
          <w:color w:val="000000"/>
          <w:lang w:val="en-US" w:eastAsia="es-MX"/>
        </w:rPr>
        <w:t>Mayseless</w:t>
      </w:r>
      <w:proofErr w:type="spellEnd"/>
      <w:r w:rsidRPr="00650A93">
        <w:rPr>
          <w:rFonts w:ascii="Tahoma" w:eastAsia="Times New Roman" w:hAnsi="Tahoma" w:cs="Tahoma"/>
          <w:color w:val="000000"/>
          <w:lang w:val="en-US" w:eastAsia="es-MX"/>
        </w:rPr>
        <w:t xml:space="preserve">, O., </w:t>
      </w:r>
      <w:proofErr w:type="spellStart"/>
      <w:r w:rsidRPr="00650A93">
        <w:rPr>
          <w:rFonts w:ascii="Tahoma" w:eastAsia="Times New Roman" w:hAnsi="Tahoma" w:cs="Tahoma"/>
          <w:color w:val="000000"/>
          <w:lang w:val="en-US" w:eastAsia="es-MX"/>
        </w:rPr>
        <w:t>Scharf</w:t>
      </w:r>
      <w:proofErr w:type="spellEnd"/>
      <w:r w:rsidRPr="00650A93">
        <w:rPr>
          <w:rFonts w:ascii="Tahoma" w:eastAsia="Times New Roman" w:hAnsi="Tahoma" w:cs="Tahoma"/>
          <w:color w:val="000000"/>
          <w:lang w:val="en-US" w:eastAsia="es-MX"/>
        </w:rPr>
        <w:t xml:space="preserve">, M., &amp; </w:t>
      </w:r>
      <w:proofErr w:type="spellStart"/>
      <w:r w:rsidRPr="00650A93">
        <w:rPr>
          <w:rFonts w:ascii="Tahoma" w:eastAsia="Times New Roman" w:hAnsi="Tahoma" w:cs="Tahoma"/>
          <w:color w:val="000000"/>
          <w:lang w:val="en-US" w:eastAsia="es-MX"/>
        </w:rPr>
        <w:t>Sholt</w:t>
      </w:r>
      <w:proofErr w:type="spellEnd"/>
      <w:r w:rsidRPr="00650A93">
        <w:rPr>
          <w:rFonts w:ascii="Tahoma" w:eastAsia="Times New Roman" w:hAnsi="Tahoma" w:cs="Tahoma"/>
          <w:color w:val="000000"/>
          <w:lang w:val="en-US" w:eastAsia="es-MX"/>
        </w:rPr>
        <w:t xml:space="preserve">, M. (2003). </w:t>
      </w:r>
      <w:r w:rsidRPr="00650A93">
        <w:rPr>
          <w:rFonts w:ascii="Tahoma" w:eastAsia="Times New Roman" w:hAnsi="Tahoma" w:cs="Tahoma"/>
          <w:color w:val="000000"/>
          <w:lang w:eastAsia="es-MX"/>
        </w:rPr>
        <w:t>De las prácticas de crianza autoritaria a un contexto autoritario: Explorando el ajuste persona-ambiente. </w:t>
      </w:r>
      <w:r w:rsidRPr="00650A93">
        <w:rPr>
          <w:rFonts w:ascii="Tahoma" w:eastAsia="Times New Roman" w:hAnsi="Tahoma" w:cs="Tahoma"/>
          <w:i/>
          <w:iCs/>
          <w:color w:val="000000"/>
          <w:lang w:eastAsia="es-MX"/>
        </w:rPr>
        <w:t>Revista de Investigación en Adolescencia, 17</w:t>
      </w:r>
      <w:r w:rsidRPr="00650A93">
        <w:rPr>
          <w:rFonts w:ascii="Tahoma" w:eastAsia="Times New Roman" w:hAnsi="Tahoma" w:cs="Tahoma"/>
          <w:color w:val="000000"/>
          <w:lang w:eastAsia="es-MX"/>
        </w:rPr>
        <w:t>, 23-50.</w:t>
      </w:r>
    </w:p>
    <w:p w:rsidR="00650A93" w:rsidRPr="00650A93" w:rsidRDefault="00650A93" w:rsidP="00650A93">
      <w:pPr>
        <w:numPr>
          <w:ilvl w:val="0"/>
          <w:numId w:val="4"/>
        </w:numPr>
        <w:shd w:val="clear" w:color="auto" w:fill="FFFFFF"/>
        <w:spacing w:before="60" w:after="60" w:line="240" w:lineRule="auto"/>
        <w:rPr>
          <w:rFonts w:ascii="Tahoma" w:eastAsia="Times New Roman" w:hAnsi="Tahoma" w:cs="Tahoma"/>
          <w:color w:val="000000"/>
          <w:lang w:eastAsia="es-MX"/>
        </w:rPr>
      </w:pPr>
      <w:proofErr w:type="spellStart"/>
      <w:r w:rsidRPr="00650A93">
        <w:rPr>
          <w:rFonts w:ascii="Tahoma" w:eastAsia="Times New Roman" w:hAnsi="Tahoma" w:cs="Tahoma"/>
          <w:color w:val="000000"/>
          <w:lang w:eastAsia="es-MX"/>
        </w:rPr>
        <w:t>Punamaki</w:t>
      </w:r>
      <w:proofErr w:type="spellEnd"/>
      <w:r w:rsidRPr="00650A93">
        <w:rPr>
          <w:rFonts w:ascii="Tahoma" w:eastAsia="Times New Roman" w:hAnsi="Tahoma" w:cs="Tahoma"/>
          <w:color w:val="000000"/>
          <w:lang w:eastAsia="es-MX"/>
        </w:rPr>
        <w:t xml:space="preserve">, R., </w:t>
      </w:r>
      <w:proofErr w:type="spellStart"/>
      <w:r w:rsidRPr="00650A93">
        <w:rPr>
          <w:rFonts w:ascii="Tahoma" w:eastAsia="Times New Roman" w:hAnsi="Tahoma" w:cs="Tahoma"/>
          <w:color w:val="000000"/>
          <w:lang w:eastAsia="es-MX"/>
        </w:rPr>
        <w:t>Qouta</w:t>
      </w:r>
      <w:proofErr w:type="spellEnd"/>
      <w:r w:rsidRPr="00650A93">
        <w:rPr>
          <w:rFonts w:ascii="Tahoma" w:eastAsia="Times New Roman" w:hAnsi="Tahoma" w:cs="Tahoma"/>
          <w:color w:val="000000"/>
          <w:lang w:eastAsia="es-MX"/>
        </w:rPr>
        <w:t xml:space="preserve">, S., &amp; </w:t>
      </w:r>
      <w:proofErr w:type="spellStart"/>
      <w:r w:rsidRPr="00650A93">
        <w:rPr>
          <w:rFonts w:ascii="Tahoma" w:eastAsia="Times New Roman" w:hAnsi="Tahoma" w:cs="Tahoma"/>
          <w:color w:val="000000"/>
          <w:lang w:eastAsia="es-MX"/>
        </w:rPr>
        <w:t>Sarraj</w:t>
      </w:r>
      <w:proofErr w:type="spellEnd"/>
      <w:r w:rsidRPr="00650A93">
        <w:rPr>
          <w:rFonts w:ascii="Tahoma" w:eastAsia="Times New Roman" w:hAnsi="Tahoma" w:cs="Tahoma"/>
          <w:color w:val="000000"/>
          <w:lang w:eastAsia="es-MX"/>
        </w:rPr>
        <w:t>, E. (1997). Modelos de experiencias traumáticas y ajuste psicológico infantil: Los roles de la crianza percibida y los recursos y actividad propios de los niños. </w:t>
      </w:r>
      <w:r w:rsidRPr="00650A93">
        <w:rPr>
          <w:rFonts w:ascii="Tahoma" w:eastAsia="Times New Roman" w:hAnsi="Tahoma" w:cs="Tahoma"/>
          <w:i/>
          <w:iCs/>
          <w:color w:val="000000"/>
          <w:lang w:eastAsia="es-MX"/>
        </w:rPr>
        <w:t>Desarrollo Infantil, 68</w:t>
      </w:r>
      <w:r w:rsidRPr="00650A93">
        <w:rPr>
          <w:rFonts w:ascii="Tahoma" w:eastAsia="Times New Roman" w:hAnsi="Tahoma" w:cs="Tahoma"/>
          <w:color w:val="000000"/>
          <w:lang w:eastAsia="es-MX"/>
        </w:rPr>
        <w:t>, 718-728.</w:t>
      </w:r>
    </w:p>
    <w:p w:rsidR="00650A93" w:rsidRPr="00650A93" w:rsidRDefault="00650A93" w:rsidP="00650A93">
      <w:pPr>
        <w:numPr>
          <w:ilvl w:val="0"/>
          <w:numId w:val="4"/>
        </w:numPr>
        <w:shd w:val="clear" w:color="auto" w:fill="FFFFFF"/>
        <w:spacing w:before="60" w:after="60" w:line="240" w:lineRule="auto"/>
        <w:rPr>
          <w:rFonts w:ascii="Tahoma" w:eastAsia="Times New Roman" w:hAnsi="Tahoma" w:cs="Tahoma"/>
          <w:color w:val="000000"/>
          <w:lang w:eastAsia="es-MX"/>
        </w:rPr>
      </w:pPr>
      <w:proofErr w:type="spellStart"/>
      <w:r w:rsidRPr="00650A93">
        <w:rPr>
          <w:rFonts w:ascii="Tahoma" w:eastAsia="Times New Roman" w:hAnsi="Tahoma" w:cs="Tahoma"/>
          <w:color w:val="000000"/>
          <w:lang w:eastAsia="es-MX"/>
        </w:rPr>
        <w:t>Steinberg</w:t>
      </w:r>
      <w:proofErr w:type="spellEnd"/>
      <w:r w:rsidRPr="00650A93">
        <w:rPr>
          <w:rFonts w:ascii="Tahoma" w:eastAsia="Times New Roman" w:hAnsi="Tahoma" w:cs="Tahoma"/>
          <w:color w:val="000000"/>
          <w:lang w:eastAsia="es-MX"/>
        </w:rPr>
        <w:t>, L. (2001). Sabemos algunas cosas: las relaciones adolescente-padre en retrospectiva y prospectiva. </w:t>
      </w:r>
      <w:r w:rsidRPr="00650A93">
        <w:rPr>
          <w:rFonts w:ascii="Tahoma" w:eastAsia="Times New Roman" w:hAnsi="Tahoma" w:cs="Tahoma"/>
          <w:i/>
          <w:iCs/>
          <w:color w:val="000000"/>
          <w:lang w:eastAsia="es-MX"/>
        </w:rPr>
        <w:t>Revista de Investigación en Adolescencia, 11</w:t>
      </w:r>
      <w:r w:rsidRPr="00650A93">
        <w:rPr>
          <w:rFonts w:ascii="Tahoma" w:eastAsia="Times New Roman" w:hAnsi="Tahoma" w:cs="Tahoma"/>
          <w:color w:val="000000"/>
          <w:lang w:eastAsia="es-MX"/>
        </w:rPr>
        <w:t>, 1-19.</w:t>
      </w:r>
    </w:p>
    <w:p w:rsidR="00650A93" w:rsidRPr="00650A93" w:rsidRDefault="00650A93" w:rsidP="00650A93">
      <w:pPr>
        <w:numPr>
          <w:ilvl w:val="0"/>
          <w:numId w:val="4"/>
        </w:numPr>
        <w:shd w:val="clear" w:color="auto" w:fill="FFFFFF"/>
        <w:spacing w:before="60" w:after="60" w:line="240" w:lineRule="auto"/>
        <w:rPr>
          <w:rFonts w:ascii="Tahoma" w:eastAsia="Times New Roman" w:hAnsi="Tahoma" w:cs="Tahoma"/>
          <w:color w:val="000000"/>
          <w:lang w:eastAsia="es-MX"/>
        </w:rPr>
      </w:pPr>
      <w:r w:rsidRPr="00650A93">
        <w:rPr>
          <w:rFonts w:ascii="Tahoma" w:eastAsia="Times New Roman" w:hAnsi="Tahoma" w:cs="Tahoma"/>
          <w:color w:val="000000"/>
          <w:lang w:eastAsia="es-MX"/>
        </w:rPr>
        <w:t>Chao, R. K. (1994). Más allá del control parental y el estilo autoritario de crianza: Comprender la crianza china a través de la noción cultural de formación. </w:t>
      </w:r>
      <w:r w:rsidRPr="00650A93">
        <w:rPr>
          <w:rFonts w:ascii="Tahoma" w:eastAsia="Times New Roman" w:hAnsi="Tahoma" w:cs="Tahoma"/>
          <w:i/>
          <w:iCs/>
          <w:color w:val="000000"/>
          <w:lang w:eastAsia="es-MX"/>
        </w:rPr>
        <w:t>Desarrollo Infantil, 65</w:t>
      </w:r>
      <w:r w:rsidRPr="00650A93">
        <w:rPr>
          <w:rFonts w:ascii="Tahoma" w:eastAsia="Times New Roman" w:hAnsi="Tahoma" w:cs="Tahoma"/>
          <w:color w:val="000000"/>
          <w:lang w:eastAsia="es-MX"/>
        </w:rPr>
        <w:t>, 1111-1119.</w:t>
      </w:r>
    </w:p>
    <w:p w:rsidR="00650A93" w:rsidRPr="00650A93" w:rsidRDefault="00650A93" w:rsidP="00650A93">
      <w:pPr>
        <w:numPr>
          <w:ilvl w:val="0"/>
          <w:numId w:val="4"/>
        </w:numPr>
        <w:shd w:val="clear" w:color="auto" w:fill="FFFFFF"/>
        <w:spacing w:before="60" w:after="60" w:line="240" w:lineRule="auto"/>
        <w:rPr>
          <w:rFonts w:ascii="Tahoma" w:eastAsia="Times New Roman" w:hAnsi="Tahoma" w:cs="Tahoma"/>
          <w:color w:val="000000"/>
          <w:lang w:eastAsia="es-MX"/>
        </w:rPr>
      </w:pPr>
      <w:r w:rsidRPr="00650A93">
        <w:rPr>
          <w:rFonts w:ascii="Tahoma" w:eastAsia="Times New Roman" w:hAnsi="Tahoma" w:cs="Tahoma"/>
          <w:color w:val="000000"/>
          <w:lang w:eastAsia="es-MX"/>
        </w:rPr>
        <w:t>El </w:t>
      </w:r>
      <w:r w:rsidRPr="00650A93">
        <w:rPr>
          <w:rFonts w:ascii="Tahoma" w:eastAsia="Times New Roman" w:hAnsi="Tahoma" w:cs="Tahoma"/>
          <w:i/>
          <w:iCs/>
          <w:color w:val="000000"/>
          <w:lang w:eastAsia="es-MX"/>
        </w:rPr>
        <w:t xml:space="preserve">apoyo a la Paternidad Autorizada de </w:t>
      </w:r>
      <w:proofErr w:type="spellStart"/>
      <w:r w:rsidRPr="00650A93">
        <w:rPr>
          <w:rFonts w:ascii="Tahoma" w:eastAsia="Times New Roman" w:hAnsi="Tahoma" w:cs="Tahoma"/>
          <w:i/>
          <w:iCs/>
          <w:color w:val="000000"/>
          <w:lang w:eastAsia="es-MX"/>
        </w:rPr>
        <w:t>Baumrind</w:t>
      </w:r>
      <w:proofErr w:type="spellEnd"/>
      <w:r w:rsidRPr="00650A93">
        <w:rPr>
          <w:rFonts w:ascii="Tahoma" w:eastAsia="Times New Roman" w:hAnsi="Tahoma" w:cs="Tahoma"/>
          <w:color w:val="000000"/>
          <w:lang w:eastAsia="es-MX"/>
        </w:rPr>
        <w:t> es tomado de </w:t>
      </w:r>
      <w:hyperlink r:id="rId16" w:anchor="authors" w:tgtFrame="_blank" w:history="1">
        <w:r w:rsidRPr="00650A93">
          <w:rPr>
            <w:rFonts w:ascii="Tahoma" w:eastAsia="Times New Roman" w:hAnsi="Tahoma" w:cs="Tahoma"/>
            <w:i/>
            <w:iCs/>
            <w:color w:val="0000FF"/>
            <w:lang w:eastAsia="es-MX"/>
          </w:rPr>
          <w:t>La Familia</w:t>
        </w:r>
      </w:hyperlink>
      <w:r w:rsidRPr="00650A93">
        <w:rPr>
          <w:rFonts w:ascii="Tahoma" w:eastAsia="Times New Roman" w:hAnsi="Tahoma" w:cs="Tahoma"/>
          <w:color w:val="000000"/>
          <w:lang w:eastAsia="es-MX"/>
        </w:rPr>
        <w:t xml:space="preserve"> por Joel A </w:t>
      </w:r>
      <w:proofErr w:type="spellStart"/>
      <w:r w:rsidRPr="00650A93">
        <w:rPr>
          <w:rFonts w:ascii="Tahoma" w:eastAsia="Times New Roman" w:hAnsi="Tahoma" w:cs="Tahoma"/>
          <w:color w:val="000000"/>
          <w:lang w:eastAsia="es-MX"/>
        </w:rPr>
        <w:t>Muraco</w:t>
      </w:r>
      <w:proofErr w:type="spellEnd"/>
      <w:r w:rsidRPr="00650A93">
        <w:rPr>
          <w:rFonts w:ascii="Tahoma" w:eastAsia="Times New Roman" w:hAnsi="Tahoma" w:cs="Tahoma"/>
          <w:color w:val="000000"/>
          <w:lang w:eastAsia="es-MX"/>
        </w:rPr>
        <w:t>, con licencia </w:t>
      </w:r>
      <w:hyperlink r:id="rId17" w:tgtFrame="_blank" w:history="1">
        <w:r w:rsidRPr="00650A93">
          <w:rPr>
            <w:rFonts w:ascii="Tahoma" w:eastAsia="Times New Roman" w:hAnsi="Tahoma" w:cs="Tahoma"/>
            <w:color w:val="0000FF"/>
            <w:lang w:eastAsia="es-MX"/>
          </w:rPr>
          <w:t>CC BY NC SA</w:t>
        </w:r>
      </w:hyperlink>
      <w:r w:rsidRPr="00650A93">
        <w:rPr>
          <w:rFonts w:ascii="Tahoma" w:eastAsia="Times New Roman" w:hAnsi="Tahoma" w:cs="Tahoma"/>
          <w:color w:val="000000"/>
          <w:lang w:eastAsia="es-MX"/>
        </w:rPr>
        <w:t>.</w:t>
      </w:r>
    </w:p>
    <w:p w:rsidR="00650A93" w:rsidRPr="00650A93" w:rsidRDefault="00650A93" w:rsidP="00650A93">
      <w:pPr>
        <w:shd w:val="clear" w:color="auto" w:fill="FFFFFF"/>
        <w:spacing w:before="100" w:beforeAutospacing="1" w:after="100" w:afterAutospacing="1" w:line="240" w:lineRule="auto"/>
        <w:rPr>
          <w:rFonts w:ascii="Tahoma" w:eastAsia="Times New Roman" w:hAnsi="Tahoma" w:cs="Tahoma"/>
          <w:color w:val="000000"/>
          <w:lang w:eastAsia="es-MX"/>
        </w:rPr>
      </w:pPr>
      <w:r w:rsidRPr="00650A93">
        <w:rPr>
          <w:rFonts w:ascii="Tahoma" w:eastAsia="Times New Roman" w:hAnsi="Tahoma" w:cs="Tahoma"/>
          <w:noProof/>
          <w:color w:val="000000"/>
          <w:lang w:eastAsia="es-MX"/>
        </w:rPr>
        <mc:AlternateContent>
          <mc:Choice Requires="wps">
            <w:drawing>
              <wp:inline distT="0" distB="0" distL="0" distR="0" wp14:anchorId="61B93612" wp14:editId="195C2F07">
                <wp:extent cx="304800" cy="304800"/>
                <wp:effectExtent l="0" t="0" r="0" b="0"/>
                <wp:docPr id="1" name="AutoShape 4" descr="Icono para la Licencia Creative Commons Reconocimiento-NoComercial-CompartirIgual 4.0 Internacion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ción: Icono para la Licencia Creative Commons Reconocimiento-NoComercial-CompartirIgual 4.0 Internaciona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HK9blf2AgAA&#10;IwYAAA4AAAAAAAAAAAAAAAAALgIAAGRycy9lMm9Eb2MueG1sUEsBAi0AFAAGAAgAAAAhAEyg6SzY&#10;AAAAAwEAAA8AAAAAAAAAAAAAAAAAUAUAAGRycy9kb3ducmV2LnhtbFBLBQYAAAAABAAEAPMAAABV&#10;BgAAAAA=&#10;" filled="f" stroked="f">
                <o:lock v:ext="edit" aspectratio="t"/>
                <w10:anchorlock/>
              </v:rect>
            </w:pict>
          </mc:Fallback>
        </mc:AlternateContent>
      </w:r>
    </w:p>
    <w:p w:rsidR="00650A93" w:rsidRPr="00650A93" w:rsidRDefault="00650A93" w:rsidP="00650A93">
      <w:pPr>
        <w:shd w:val="clear" w:color="auto" w:fill="FFFFFF"/>
        <w:spacing w:before="100" w:beforeAutospacing="1" w:after="100" w:afterAutospacing="1" w:line="240" w:lineRule="auto"/>
        <w:rPr>
          <w:rFonts w:ascii="Tahoma" w:eastAsia="Times New Roman" w:hAnsi="Tahoma" w:cs="Tahoma"/>
          <w:color w:val="000000"/>
          <w:lang w:eastAsia="es-MX"/>
        </w:rPr>
      </w:pPr>
      <w:proofErr w:type="spellStart"/>
      <w:r w:rsidRPr="00650A93">
        <w:rPr>
          <w:rFonts w:ascii="Tahoma" w:eastAsia="Times New Roman" w:hAnsi="Tahoma" w:cs="Tahoma"/>
          <w:color w:val="000000"/>
          <w:lang w:eastAsia="es-MX"/>
        </w:rPr>
        <w:t>Baumrind's</w:t>
      </w:r>
      <w:proofErr w:type="spellEnd"/>
      <w:r w:rsidRPr="00650A93">
        <w:rPr>
          <w:rFonts w:ascii="Tahoma" w:eastAsia="Times New Roman" w:hAnsi="Tahoma" w:cs="Tahoma"/>
          <w:color w:val="000000"/>
          <w:lang w:eastAsia="es-MX"/>
        </w:rPr>
        <w:t xml:space="preserve"> </w:t>
      </w:r>
      <w:proofErr w:type="spellStart"/>
      <w:r w:rsidRPr="00650A93">
        <w:rPr>
          <w:rFonts w:ascii="Tahoma" w:eastAsia="Times New Roman" w:hAnsi="Tahoma" w:cs="Tahoma"/>
          <w:color w:val="000000"/>
          <w:lang w:eastAsia="es-MX"/>
        </w:rPr>
        <w:t>Parenting</w:t>
      </w:r>
      <w:proofErr w:type="spellEnd"/>
      <w:r w:rsidRPr="00650A93">
        <w:rPr>
          <w:rFonts w:ascii="Tahoma" w:eastAsia="Times New Roman" w:hAnsi="Tahoma" w:cs="Tahoma"/>
          <w:color w:val="000000"/>
          <w:lang w:eastAsia="es-MX"/>
        </w:rPr>
        <w:t xml:space="preserve"> </w:t>
      </w:r>
      <w:proofErr w:type="spellStart"/>
      <w:r w:rsidRPr="00650A93">
        <w:rPr>
          <w:rFonts w:ascii="Tahoma" w:eastAsia="Times New Roman" w:hAnsi="Tahoma" w:cs="Tahoma"/>
          <w:color w:val="000000"/>
          <w:lang w:eastAsia="es-MX"/>
        </w:rPr>
        <w:t>Styles</w:t>
      </w:r>
      <w:proofErr w:type="spellEnd"/>
      <w:r w:rsidRPr="00650A93">
        <w:rPr>
          <w:rFonts w:ascii="Tahoma" w:eastAsia="Times New Roman" w:hAnsi="Tahoma" w:cs="Tahoma"/>
          <w:color w:val="000000"/>
          <w:lang w:eastAsia="es-MX"/>
        </w:rPr>
        <w:t xml:space="preserve"> por Joel A. </w:t>
      </w:r>
      <w:proofErr w:type="spellStart"/>
      <w:r w:rsidRPr="00650A93">
        <w:rPr>
          <w:rFonts w:ascii="Tahoma" w:eastAsia="Times New Roman" w:hAnsi="Tahoma" w:cs="Tahoma"/>
          <w:color w:val="000000"/>
          <w:lang w:eastAsia="es-MX"/>
        </w:rPr>
        <w:t>Muraco</w:t>
      </w:r>
      <w:proofErr w:type="spellEnd"/>
      <w:r w:rsidRPr="00650A93">
        <w:rPr>
          <w:rFonts w:ascii="Tahoma" w:eastAsia="Times New Roman" w:hAnsi="Tahoma" w:cs="Tahoma"/>
          <w:color w:val="000000"/>
          <w:lang w:eastAsia="es-MX"/>
        </w:rPr>
        <w:t xml:space="preserve">, Wendy Ruiz, Rebecca </w:t>
      </w:r>
      <w:proofErr w:type="spellStart"/>
      <w:r w:rsidRPr="00650A93">
        <w:rPr>
          <w:rFonts w:ascii="Tahoma" w:eastAsia="Times New Roman" w:hAnsi="Tahoma" w:cs="Tahoma"/>
          <w:color w:val="000000"/>
          <w:lang w:eastAsia="es-MX"/>
        </w:rPr>
        <w:t>Laf</w:t>
      </w:r>
      <w:proofErr w:type="spellEnd"/>
      <w:r w:rsidRPr="00650A93">
        <w:rPr>
          <w:rFonts w:ascii="Tahoma" w:eastAsia="Times New Roman" w:hAnsi="Tahoma" w:cs="Tahoma"/>
          <w:color w:val="000000"/>
          <w:lang w:eastAsia="es-MX"/>
        </w:rPr>
        <w:t xml:space="preserve">, Ross Thompson y Diana </w:t>
      </w:r>
      <w:proofErr w:type="spellStart"/>
      <w:r w:rsidRPr="00650A93">
        <w:rPr>
          <w:rFonts w:ascii="Tahoma" w:eastAsia="Times New Roman" w:hAnsi="Tahoma" w:cs="Tahoma"/>
          <w:color w:val="000000"/>
          <w:lang w:eastAsia="es-MX"/>
        </w:rPr>
        <w:t>Lang</w:t>
      </w:r>
      <w:proofErr w:type="spellEnd"/>
      <w:r w:rsidRPr="00650A93">
        <w:rPr>
          <w:rFonts w:ascii="Tahoma" w:eastAsia="Times New Roman" w:hAnsi="Tahoma" w:cs="Tahoma"/>
          <w:color w:val="000000"/>
          <w:lang w:eastAsia="es-MX"/>
        </w:rPr>
        <w:t xml:space="preserve"> está bajo una Licencia </w:t>
      </w:r>
      <w:proofErr w:type="spellStart"/>
      <w:r w:rsidRPr="00650A93">
        <w:rPr>
          <w:rFonts w:ascii="Tahoma" w:eastAsia="Times New Roman" w:hAnsi="Tahoma" w:cs="Tahoma"/>
          <w:color w:val="000000"/>
          <w:lang w:eastAsia="es-MX"/>
        </w:rPr>
        <w:fldChar w:fldCharType="begin"/>
      </w:r>
      <w:r w:rsidRPr="00650A93">
        <w:rPr>
          <w:rFonts w:ascii="Tahoma" w:eastAsia="Times New Roman" w:hAnsi="Tahoma" w:cs="Tahoma"/>
          <w:color w:val="000000"/>
          <w:lang w:eastAsia="es-MX"/>
        </w:rPr>
        <w:instrText xml:space="preserve"> HYPERLINK "https://creativecommons.org/licenses/by-nc-sa/4.0/" </w:instrText>
      </w:r>
      <w:r w:rsidRPr="00650A93">
        <w:rPr>
          <w:rFonts w:ascii="Tahoma" w:eastAsia="Times New Roman" w:hAnsi="Tahoma" w:cs="Tahoma"/>
          <w:color w:val="000000"/>
          <w:lang w:eastAsia="es-MX"/>
        </w:rPr>
        <w:fldChar w:fldCharType="separate"/>
      </w:r>
      <w:r w:rsidRPr="00650A93">
        <w:rPr>
          <w:rFonts w:ascii="Tahoma" w:eastAsia="Times New Roman" w:hAnsi="Tahoma" w:cs="Tahoma"/>
          <w:color w:val="0000FF"/>
          <w:lang w:eastAsia="es-MX"/>
        </w:rPr>
        <w:t>Creative</w:t>
      </w:r>
      <w:proofErr w:type="spellEnd"/>
      <w:r w:rsidRPr="00650A93">
        <w:rPr>
          <w:rFonts w:ascii="Tahoma" w:eastAsia="Times New Roman" w:hAnsi="Tahoma" w:cs="Tahoma"/>
          <w:color w:val="0000FF"/>
          <w:lang w:eastAsia="es-MX"/>
        </w:rPr>
        <w:t xml:space="preserve"> </w:t>
      </w:r>
      <w:proofErr w:type="spellStart"/>
      <w:r w:rsidRPr="00650A93">
        <w:rPr>
          <w:rFonts w:ascii="Tahoma" w:eastAsia="Times New Roman" w:hAnsi="Tahoma" w:cs="Tahoma"/>
          <w:color w:val="0000FF"/>
          <w:lang w:eastAsia="es-MX"/>
        </w:rPr>
        <w:t>Commons</w:t>
      </w:r>
      <w:proofErr w:type="spellEnd"/>
      <w:r w:rsidRPr="00650A93">
        <w:rPr>
          <w:rFonts w:ascii="Tahoma" w:eastAsia="Times New Roman" w:hAnsi="Tahoma" w:cs="Tahoma"/>
          <w:color w:val="0000FF"/>
          <w:lang w:eastAsia="es-MX"/>
        </w:rPr>
        <w:t xml:space="preserve"> Reconocimiento-</w:t>
      </w:r>
      <w:proofErr w:type="spellStart"/>
      <w:r w:rsidRPr="00650A93">
        <w:rPr>
          <w:rFonts w:ascii="Tahoma" w:eastAsia="Times New Roman" w:hAnsi="Tahoma" w:cs="Tahoma"/>
          <w:color w:val="0000FF"/>
          <w:lang w:eastAsia="es-MX"/>
        </w:rPr>
        <w:t>NoComercial</w:t>
      </w:r>
      <w:proofErr w:type="spellEnd"/>
      <w:r w:rsidRPr="00650A93">
        <w:rPr>
          <w:rFonts w:ascii="Tahoma" w:eastAsia="Times New Roman" w:hAnsi="Tahoma" w:cs="Tahoma"/>
          <w:color w:val="0000FF"/>
          <w:lang w:eastAsia="es-MX"/>
        </w:rPr>
        <w:t>-</w:t>
      </w:r>
      <w:proofErr w:type="spellStart"/>
      <w:r w:rsidRPr="00650A93">
        <w:rPr>
          <w:rFonts w:ascii="Tahoma" w:eastAsia="Times New Roman" w:hAnsi="Tahoma" w:cs="Tahoma"/>
          <w:color w:val="0000FF"/>
          <w:lang w:eastAsia="es-MX"/>
        </w:rPr>
        <w:t>CompartirIgual</w:t>
      </w:r>
      <w:proofErr w:type="spellEnd"/>
      <w:r w:rsidRPr="00650A93">
        <w:rPr>
          <w:rFonts w:ascii="Tahoma" w:eastAsia="Times New Roman" w:hAnsi="Tahoma" w:cs="Tahoma"/>
          <w:color w:val="0000FF"/>
          <w:lang w:eastAsia="es-MX"/>
        </w:rPr>
        <w:t xml:space="preserve"> 4.0 Internacional</w:t>
      </w:r>
      <w:r w:rsidRPr="00650A93">
        <w:rPr>
          <w:rFonts w:ascii="Tahoma" w:eastAsia="Times New Roman" w:hAnsi="Tahoma" w:cs="Tahoma"/>
          <w:color w:val="000000"/>
          <w:lang w:eastAsia="es-MX"/>
        </w:rPr>
        <w:fldChar w:fldCharType="end"/>
      </w:r>
      <w:r w:rsidRPr="00650A93">
        <w:rPr>
          <w:rFonts w:ascii="Tahoma" w:eastAsia="Times New Roman" w:hAnsi="Tahoma" w:cs="Tahoma"/>
          <w:color w:val="000000"/>
          <w:lang w:eastAsia="es-MX"/>
        </w:rPr>
        <w:t>, excepto cuando se indique otra cosa.</w:t>
      </w:r>
    </w:p>
    <w:p w:rsidR="00E71490" w:rsidRDefault="00E71490"/>
    <w:p w:rsidR="00F35940" w:rsidRDefault="00F35940"/>
    <w:p w:rsidR="00F35940" w:rsidRDefault="00F35940"/>
    <w:p w:rsidR="00F35940" w:rsidRDefault="00F35940"/>
    <w:p w:rsidR="00F35940" w:rsidRDefault="00F35940"/>
    <w:p w:rsidR="00F35940" w:rsidRDefault="00F35940"/>
    <w:p w:rsidR="00F35940" w:rsidRDefault="00F35940"/>
    <w:p w:rsidR="00F35940" w:rsidRDefault="00F35940"/>
    <w:p w:rsidR="00F35940" w:rsidRDefault="00F35940"/>
    <w:p w:rsidR="00F35940" w:rsidRDefault="00F35940"/>
    <w:p w:rsidR="00F35940" w:rsidRDefault="00F35940"/>
    <w:p w:rsidR="00F35940" w:rsidRDefault="00F35940"/>
    <w:p w:rsidR="00F35940" w:rsidRDefault="00F35940"/>
    <w:p w:rsidR="00F35940" w:rsidRDefault="00F35940"/>
    <w:p w:rsidR="00F35940" w:rsidRDefault="00F35940"/>
    <w:p w:rsidR="00F35940" w:rsidRDefault="00F35940"/>
    <w:p w:rsidR="00F35940" w:rsidRDefault="00F35940"/>
    <w:p w:rsidR="00F35940" w:rsidRDefault="00F35940"/>
    <w:p w:rsidR="00F35940" w:rsidRDefault="00F35940"/>
    <w:p w:rsidR="00F35940" w:rsidRDefault="00F35940"/>
    <w:p w:rsidR="00F35940" w:rsidRDefault="00F35940"/>
    <w:p w:rsidR="00F35940" w:rsidRDefault="00F35940"/>
    <w:p w:rsidR="00F35940" w:rsidRPr="00F35940" w:rsidRDefault="00F35940" w:rsidP="00F35940">
      <w:pPr>
        <w:pBdr>
          <w:bottom w:val="single" w:sz="6" w:space="2" w:color="DDDDDD"/>
        </w:pBdr>
        <w:shd w:val="clear" w:color="auto" w:fill="FFFFFF"/>
        <w:spacing w:after="100" w:afterAutospacing="1" w:line="240" w:lineRule="auto"/>
        <w:outlineLvl w:val="0"/>
        <w:rPr>
          <w:rFonts w:ascii="Times New Roman" w:eastAsia="Times New Roman" w:hAnsi="Times New Roman" w:cs="Times New Roman"/>
          <w:b/>
          <w:bCs/>
          <w:color w:val="0372A6"/>
          <w:kern w:val="36"/>
          <w:sz w:val="48"/>
          <w:szCs w:val="48"/>
          <w:lang w:eastAsia="es-MX"/>
        </w:rPr>
      </w:pPr>
      <w:r w:rsidRPr="00F35940">
        <w:rPr>
          <w:rFonts w:ascii="Times New Roman" w:eastAsia="Times New Roman" w:hAnsi="Times New Roman" w:cs="Times New Roman"/>
          <w:b/>
          <w:bCs/>
          <w:color w:val="0372A6"/>
          <w:kern w:val="36"/>
          <w:sz w:val="48"/>
          <w:szCs w:val="48"/>
          <w:lang w:eastAsia="es-MX"/>
        </w:rPr>
        <w:t>4.2: Estilos de crianza adicionales</w:t>
      </w:r>
    </w:p>
    <w:p w:rsidR="00F35940" w:rsidRPr="00F35940" w:rsidRDefault="00F35940" w:rsidP="00F35940">
      <w:pPr>
        <w:spacing w:before="100" w:beforeAutospacing="1" w:after="100" w:afterAutospacing="1" w:line="240" w:lineRule="auto"/>
        <w:rPr>
          <w:rFonts w:ascii="Tahoma" w:eastAsia="Times New Roman" w:hAnsi="Tahoma" w:cs="Tahoma"/>
          <w:color w:val="000000"/>
          <w:sz w:val="24"/>
          <w:szCs w:val="24"/>
          <w:lang w:eastAsia="es-MX"/>
        </w:rPr>
      </w:pPr>
      <w:r w:rsidRPr="00F35940">
        <w:rPr>
          <w:rFonts w:ascii="Tahoma" w:eastAsia="Times New Roman" w:hAnsi="Tahoma" w:cs="Tahoma"/>
          <w:color w:val="000000"/>
          <w:sz w:val="24"/>
          <w:szCs w:val="24"/>
          <w:lang w:eastAsia="es-MX"/>
        </w:rPr>
        <w:t xml:space="preserve">Los investigadores han identificado enfoques adicionales de crianza que no son aplicables a los estilos, definiciones o resultados de </w:t>
      </w:r>
      <w:proofErr w:type="spellStart"/>
      <w:r w:rsidRPr="00F35940">
        <w:rPr>
          <w:rFonts w:ascii="Tahoma" w:eastAsia="Times New Roman" w:hAnsi="Tahoma" w:cs="Tahoma"/>
          <w:color w:val="000000"/>
          <w:sz w:val="24"/>
          <w:szCs w:val="24"/>
          <w:lang w:eastAsia="es-MX"/>
        </w:rPr>
        <w:t>Baumrind</w:t>
      </w:r>
      <w:proofErr w:type="spellEnd"/>
      <w:r w:rsidRPr="00F35940">
        <w:rPr>
          <w:rFonts w:ascii="Tahoma" w:eastAsia="Times New Roman" w:hAnsi="Tahoma" w:cs="Tahoma"/>
          <w:color w:val="000000"/>
          <w:sz w:val="24"/>
          <w:szCs w:val="24"/>
          <w:lang w:eastAsia="es-MX"/>
        </w:rPr>
        <w:t xml:space="preserve">. A continuación se muestra una descripción general de tres de estos enfoques: crianza </w:t>
      </w:r>
      <w:proofErr w:type="spellStart"/>
      <w:r w:rsidRPr="00F35940">
        <w:rPr>
          <w:rFonts w:ascii="Tahoma" w:eastAsia="Times New Roman" w:hAnsi="Tahoma" w:cs="Tahoma"/>
          <w:color w:val="000000"/>
          <w:sz w:val="24"/>
          <w:szCs w:val="24"/>
          <w:lang w:eastAsia="es-MX"/>
        </w:rPr>
        <w:t>sobreindulgente</w:t>
      </w:r>
      <w:proofErr w:type="spellEnd"/>
      <w:r w:rsidRPr="00F35940">
        <w:rPr>
          <w:rFonts w:ascii="Tahoma" w:eastAsia="Times New Roman" w:hAnsi="Tahoma" w:cs="Tahoma"/>
          <w:color w:val="000000"/>
          <w:sz w:val="24"/>
          <w:szCs w:val="24"/>
          <w:lang w:eastAsia="es-MX"/>
        </w:rPr>
        <w:t>, crianza en helicóptero y crianza tradicional.</w:t>
      </w:r>
    </w:p>
    <w:p w:rsidR="00F35940" w:rsidRPr="00F35940" w:rsidRDefault="00F35940" w:rsidP="00F35940">
      <w:pPr>
        <w:shd w:val="clear" w:color="auto" w:fill="FFFFFF"/>
        <w:spacing w:after="100" w:afterAutospacing="1" w:line="240" w:lineRule="auto"/>
        <w:outlineLvl w:val="1"/>
        <w:rPr>
          <w:rFonts w:ascii="Tahoma" w:eastAsia="Times New Roman" w:hAnsi="Tahoma" w:cs="Tahoma"/>
          <w:b/>
          <w:bCs/>
          <w:color w:val="0372A6"/>
          <w:sz w:val="36"/>
          <w:szCs w:val="36"/>
          <w:lang w:eastAsia="es-MX"/>
        </w:rPr>
      </w:pPr>
      <w:r w:rsidRPr="00F35940">
        <w:rPr>
          <w:rFonts w:ascii="Tahoma" w:eastAsia="Times New Roman" w:hAnsi="Tahoma" w:cs="Tahoma"/>
          <w:b/>
          <w:bCs/>
          <w:color w:val="0372A6"/>
          <w:sz w:val="36"/>
          <w:szCs w:val="36"/>
          <w:lang w:eastAsia="es-MX"/>
        </w:rPr>
        <w:t xml:space="preserve">Crianza </w:t>
      </w:r>
      <w:proofErr w:type="spellStart"/>
      <w:r w:rsidRPr="00F35940">
        <w:rPr>
          <w:rFonts w:ascii="Tahoma" w:eastAsia="Times New Roman" w:hAnsi="Tahoma" w:cs="Tahoma"/>
          <w:b/>
          <w:bCs/>
          <w:color w:val="0372A6"/>
          <w:sz w:val="36"/>
          <w:szCs w:val="36"/>
          <w:lang w:eastAsia="es-MX"/>
        </w:rPr>
        <w:t>sobreindulgente</w:t>
      </w:r>
      <w:proofErr w:type="spellEnd"/>
    </w:p>
    <w:p w:rsidR="00F35940" w:rsidRPr="00F35940" w:rsidRDefault="00F35940" w:rsidP="00F35940">
      <w:pPr>
        <w:shd w:val="clear" w:color="auto" w:fill="FFFFFF"/>
        <w:spacing w:before="100" w:beforeAutospacing="1" w:after="100" w:afterAutospacing="1" w:line="240" w:lineRule="auto"/>
        <w:rPr>
          <w:rFonts w:ascii="Tahoma" w:eastAsia="Times New Roman" w:hAnsi="Tahoma" w:cs="Tahoma"/>
          <w:color w:val="000000"/>
          <w:lang w:eastAsia="es-MX"/>
        </w:rPr>
      </w:pPr>
      <w:r w:rsidRPr="00F35940">
        <w:rPr>
          <w:rFonts w:ascii="Tahoma" w:eastAsia="Times New Roman" w:hAnsi="Tahoma" w:cs="Tahoma"/>
          <w:color w:val="000000"/>
          <w:lang w:eastAsia="es-MX"/>
        </w:rPr>
        <w:lastRenderedPageBreak/>
        <w:t>La </w:t>
      </w:r>
      <w:r w:rsidRPr="00F35940">
        <w:rPr>
          <w:rFonts w:ascii="Tahoma" w:eastAsia="Times New Roman" w:hAnsi="Tahoma" w:cs="Tahoma"/>
          <w:b/>
          <w:bCs/>
          <w:color w:val="000000"/>
          <w:lang w:eastAsia="es-MX"/>
        </w:rPr>
        <w:t xml:space="preserve">paternidad </w:t>
      </w:r>
      <w:proofErr w:type="spellStart"/>
      <w:r w:rsidRPr="00F35940">
        <w:rPr>
          <w:rFonts w:ascii="Tahoma" w:eastAsia="Times New Roman" w:hAnsi="Tahoma" w:cs="Tahoma"/>
          <w:b/>
          <w:bCs/>
          <w:color w:val="000000"/>
          <w:lang w:eastAsia="es-MX"/>
        </w:rPr>
        <w:t>sobreindulgente</w:t>
      </w:r>
      <w:proofErr w:type="spellEnd"/>
      <w:r w:rsidRPr="00F35940">
        <w:rPr>
          <w:rFonts w:ascii="Tahoma" w:eastAsia="Times New Roman" w:hAnsi="Tahoma" w:cs="Tahoma"/>
          <w:color w:val="000000"/>
          <w:lang w:eastAsia="es-MX"/>
        </w:rPr>
        <w:t> es proporcionar a los niños demasiado de lo que “se ve bien, demasiado pronto, demasiado tiempo”. </w:t>
      </w:r>
      <w:r w:rsidRPr="00F35940">
        <w:rPr>
          <w:rFonts w:ascii="Tahoma" w:eastAsia="Times New Roman" w:hAnsi="Tahoma" w:cs="Tahoma"/>
          <w:color w:val="000000"/>
          <w:sz w:val="20"/>
          <w:szCs w:val="20"/>
          <w:vertAlign w:val="superscript"/>
          <w:lang w:eastAsia="es-MX"/>
        </w:rPr>
        <w:t>[1]</w:t>
      </w:r>
      <w:r w:rsidRPr="00F35940">
        <w:rPr>
          <w:rFonts w:ascii="Tahoma" w:eastAsia="Times New Roman" w:hAnsi="Tahoma" w:cs="Tahoma"/>
          <w:color w:val="000000"/>
          <w:lang w:eastAsia="es-MX"/>
        </w:rPr>
        <w:t> A menudo, parece que los padres implementan estas estrategias para satisfacer sus propias necesidades insatisfechas o sentimientos de abandono desde su propia infancia.</w:t>
      </w:r>
    </w:p>
    <w:p w:rsidR="00F35940" w:rsidRPr="00F35940" w:rsidRDefault="00F35940" w:rsidP="00F35940">
      <w:pPr>
        <w:shd w:val="clear" w:color="auto" w:fill="FFFFFF"/>
        <w:spacing w:before="100" w:beforeAutospacing="1" w:after="100" w:afterAutospacing="1" w:line="240" w:lineRule="auto"/>
        <w:rPr>
          <w:rFonts w:ascii="Tahoma" w:eastAsia="Times New Roman" w:hAnsi="Tahoma" w:cs="Tahoma"/>
          <w:color w:val="000000"/>
          <w:lang w:eastAsia="es-MX"/>
        </w:rPr>
      </w:pPr>
      <w:r w:rsidRPr="00F35940">
        <w:rPr>
          <w:rFonts w:ascii="Tahoma" w:eastAsia="Times New Roman" w:hAnsi="Tahoma" w:cs="Tahoma"/>
          <w:color w:val="000000"/>
          <w:lang w:eastAsia="es-MX"/>
        </w:rPr>
        <w:t>Los ejemplos incluyen dar a los niños una sobreabundancia de:</w:t>
      </w:r>
    </w:p>
    <w:p w:rsidR="00F35940" w:rsidRPr="00F35940" w:rsidRDefault="00F35940" w:rsidP="00F35940">
      <w:pPr>
        <w:numPr>
          <w:ilvl w:val="0"/>
          <w:numId w:val="5"/>
        </w:numPr>
        <w:shd w:val="clear" w:color="auto" w:fill="FFFFFF"/>
        <w:spacing w:before="60" w:after="60" w:line="240" w:lineRule="auto"/>
        <w:rPr>
          <w:rFonts w:ascii="Tahoma" w:eastAsia="Times New Roman" w:hAnsi="Tahoma" w:cs="Tahoma"/>
          <w:color w:val="000000"/>
          <w:lang w:eastAsia="es-MX"/>
        </w:rPr>
      </w:pPr>
      <w:r w:rsidRPr="00F35940">
        <w:rPr>
          <w:rFonts w:ascii="Tahoma" w:eastAsia="Times New Roman" w:hAnsi="Tahoma" w:cs="Tahoma"/>
          <w:color w:val="000000"/>
          <w:lang w:eastAsia="es-MX"/>
        </w:rPr>
        <w:t>cosas o experiencias que no sean apropiadas para el desarrollo del niño,</w:t>
      </w:r>
    </w:p>
    <w:p w:rsidR="00F35940" w:rsidRPr="00F35940" w:rsidRDefault="00F35940" w:rsidP="00F35940">
      <w:pPr>
        <w:numPr>
          <w:ilvl w:val="0"/>
          <w:numId w:val="5"/>
        </w:numPr>
        <w:shd w:val="clear" w:color="auto" w:fill="FFFFFF"/>
        <w:spacing w:before="60" w:after="60" w:line="240" w:lineRule="auto"/>
        <w:rPr>
          <w:rFonts w:ascii="Tahoma" w:eastAsia="Times New Roman" w:hAnsi="Tahoma" w:cs="Tahoma"/>
          <w:color w:val="000000"/>
          <w:lang w:eastAsia="es-MX"/>
        </w:rPr>
      </w:pPr>
      <w:r w:rsidRPr="00F35940">
        <w:rPr>
          <w:rFonts w:ascii="Tahoma" w:eastAsia="Times New Roman" w:hAnsi="Tahoma" w:cs="Tahoma"/>
          <w:color w:val="000000"/>
          <w:lang w:eastAsia="es-MX"/>
        </w:rPr>
        <w:t>recursos familiares que parecen satisfacer las necesidades del niño pero que no,</w:t>
      </w:r>
    </w:p>
    <w:p w:rsidR="00F35940" w:rsidRPr="00F35940" w:rsidRDefault="00F35940" w:rsidP="00F35940">
      <w:pPr>
        <w:numPr>
          <w:ilvl w:val="0"/>
          <w:numId w:val="5"/>
        </w:numPr>
        <w:shd w:val="clear" w:color="auto" w:fill="FFFFFF"/>
        <w:spacing w:before="60" w:after="60" w:line="240" w:lineRule="auto"/>
        <w:rPr>
          <w:rFonts w:ascii="Tahoma" w:eastAsia="Times New Roman" w:hAnsi="Tahoma" w:cs="Tahoma"/>
          <w:color w:val="000000"/>
          <w:lang w:eastAsia="es-MX"/>
        </w:rPr>
      </w:pPr>
      <w:r w:rsidRPr="00F35940">
        <w:rPr>
          <w:rFonts w:ascii="Tahoma" w:eastAsia="Times New Roman" w:hAnsi="Tahoma" w:cs="Tahoma"/>
          <w:color w:val="000000"/>
          <w:lang w:eastAsia="es-MX"/>
        </w:rPr>
        <w:t>cualquier cosa que dañe activamente o impida que un niño se desarrolle y alcance todo su potencial, y</w:t>
      </w:r>
    </w:p>
    <w:p w:rsidR="00F35940" w:rsidRPr="00F35940" w:rsidRDefault="00F35940" w:rsidP="00F35940">
      <w:pPr>
        <w:numPr>
          <w:ilvl w:val="0"/>
          <w:numId w:val="5"/>
        </w:numPr>
        <w:shd w:val="clear" w:color="auto" w:fill="FFFFFF"/>
        <w:spacing w:before="60" w:after="60" w:line="240" w:lineRule="auto"/>
        <w:rPr>
          <w:rFonts w:ascii="Tahoma" w:eastAsia="Times New Roman" w:hAnsi="Tahoma" w:cs="Tahoma"/>
          <w:color w:val="000000"/>
          <w:lang w:eastAsia="es-MX"/>
        </w:rPr>
      </w:pPr>
      <w:r w:rsidRPr="00F35940">
        <w:rPr>
          <w:rFonts w:ascii="Tahoma" w:eastAsia="Times New Roman" w:hAnsi="Tahoma" w:cs="Tahoma"/>
          <w:color w:val="000000"/>
          <w:lang w:eastAsia="es-MX"/>
        </w:rPr>
        <w:t>libertad con límites mínimos y límites que son inapropiados para el desarrollo del niño. </w:t>
      </w:r>
      <w:r w:rsidRPr="00F35940">
        <w:rPr>
          <w:rFonts w:ascii="Tahoma" w:eastAsia="Times New Roman" w:hAnsi="Tahoma" w:cs="Tahoma"/>
          <w:color w:val="000000"/>
          <w:sz w:val="20"/>
          <w:szCs w:val="20"/>
          <w:vertAlign w:val="superscript"/>
          <w:lang w:eastAsia="es-MX"/>
        </w:rPr>
        <w:t>[2]</w:t>
      </w:r>
    </w:p>
    <w:p w:rsidR="00F35940" w:rsidRPr="00F35940" w:rsidRDefault="00F35940" w:rsidP="00F35940">
      <w:pPr>
        <w:shd w:val="clear" w:color="auto" w:fill="FFFFFF"/>
        <w:spacing w:before="100" w:beforeAutospacing="1" w:after="100" w:afterAutospacing="1" w:line="240" w:lineRule="auto"/>
        <w:rPr>
          <w:rFonts w:ascii="Tahoma" w:eastAsia="Times New Roman" w:hAnsi="Tahoma" w:cs="Tahoma"/>
          <w:color w:val="000000"/>
          <w:lang w:eastAsia="es-MX"/>
        </w:rPr>
      </w:pPr>
      <w:r w:rsidRPr="00F35940">
        <w:rPr>
          <w:rFonts w:ascii="Tahoma" w:eastAsia="Times New Roman" w:hAnsi="Tahoma" w:cs="Tahoma"/>
          <w:color w:val="000000"/>
          <w:lang w:eastAsia="es-MX"/>
        </w:rPr>
        <w:t xml:space="preserve">Riesgos de </w:t>
      </w:r>
      <w:proofErr w:type="spellStart"/>
      <w:r w:rsidRPr="00F35940">
        <w:rPr>
          <w:rFonts w:ascii="Tahoma" w:eastAsia="Times New Roman" w:hAnsi="Tahoma" w:cs="Tahoma"/>
          <w:color w:val="000000"/>
          <w:lang w:eastAsia="es-MX"/>
        </w:rPr>
        <w:t>sobreindulgencia</w:t>
      </w:r>
      <w:proofErr w:type="spellEnd"/>
    </w:p>
    <w:p w:rsidR="00F35940" w:rsidRPr="00F35940" w:rsidRDefault="00F35940" w:rsidP="00F35940">
      <w:pPr>
        <w:shd w:val="clear" w:color="auto" w:fill="FFFFFF"/>
        <w:spacing w:before="100" w:beforeAutospacing="1" w:after="100" w:afterAutospacing="1" w:line="240" w:lineRule="auto"/>
        <w:rPr>
          <w:rFonts w:ascii="Tahoma" w:eastAsia="Times New Roman" w:hAnsi="Tahoma" w:cs="Tahoma"/>
          <w:color w:val="000000"/>
          <w:lang w:eastAsia="es-MX"/>
        </w:rPr>
      </w:pPr>
      <w:r w:rsidRPr="00F35940">
        <w:rPr>
          <w:rFonts w:ascii="Tahoma" w:eastAsia="Times New Roman" w:hAnsi="Tahoma" w:cs="Tahoma"/>
          <w:color w:val="000000"/>
          <w:lang w:eastAsia="es-MX"/>
        </w:rPr>
        <w:t xml:space="preserve">Para conocer 12 riesgos de </w:t>
      </w:r>
      <w:proofErr w:type="spellStart"/>
      <w:r w:rsidRPr="00F35940">
        <w:rPr>
          <w:rFonts w:ascii="Tahoma" w:eastAsia="Times New Roman" w:hAnsi="Tahoma" w:cs="Tahoma"/>
          <w:color w:val="000000"/>
          <w:lang w:eastAsia="es-MX"/>
        </w:rPr>
        <w:t>sobrecomplacerle</w:t>
      </w:r>
      <w:proofErr w:type="spellEnd"/>
      <w:r w:rsidRPr="00F35940">
        <w:rPr>
          <w:rFonts w:ascii="Tahoma" w:eastAsia="Times New Roman" w:hAnsi="Tahoma" w:cs="Tahoma"/>
          <w:color w:val="000000"/>
          <w:lang w:eastAsia="es-MX"/>
        </w:rPr>
        <w:t xml:space="preserve"> a un niño, visite la </w:t>
      </w:r>
      <w:hyperlink r:id="rId18" w:tgtFrame="_blank" w:history="1">
        <w:r w:rsidRPr="00F35940">
          <w:rPr>
            <w:rFonts w:ascii="Tahoma" w:eastAsia="Times New Roman" w:hAnsi="Tahoma" w:cs="Tahoma"/>
            <w:color w:val="0000FF"/>
            <w:lang w:eastAsia="es-MX"/>
          </w:rPr>
          <w:t>página Recursos para padres</w:t>
        </w:r>
      </w:hyperlink>
      <w:r w:rsidRPr="00F35940">
        <w:rPr>
          <w:rFonts w:ascii="Tahoma" w:eastAsia="Times New Roman" w:hAnsi="Tahoma" w:cs="Tahoma"/>
          <w:color w:val="000000"/>
          <w:lang w:eastAsia="es-MX"/>
        </w:rPr>
        <w:t xml:space="preserve"> del sitio web </w:t>
      </w:r>
      <w:proofErr w:type="spellStart"/>
      <w:r w:rsidRPr="00F35940">
        <w:rPr>
          <w:rFonts w:ascii="Tahoma" w:eastAsia="Times New Roman" w:hAnsi="Tahoma" w:cs="Tahoma"/>
          <w:color w:val="000000"/>
          <w:lang w:eastAsia="es-MX"/>
        </w:rPr>
        <w:t>Overindulgence</w:t>
      </w:r>
      <w:proofErr w:type="spellEnd"/>
      <w:r w:rsidRPr="00F35940">
        <w:rPr>
          <w:rFonts w:ascii="Tahoma" w:eastAsia="Times New Roman" w:hAnsi="Tahoma" w:cs="Tahoma"/>
          <w:color w:val="000000"/>
          <w:lang w:eastAsia="es-MX"/>
        </w:rPr>
        <w:t>.</w:t>
      </w:r>
    </w:p>
    <w:p w:rsidR="00F35940" w:rsidRDefault="00F35940">
      <w:r>
        <w:rPr>
          <w:noProof/>
          <w:lang w:eastAsia="es-MX"/>
        </w:rPr>
        <w:drawing>
          <wp:inline distT="0" distB="0" distL="0" distR="0" wp14:anchorId="36B945B8" wp14:editId="77CCC6DC">
            <wp:extent cx="3409950" cy="2667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700" t="53078" r="52783" b="5080"/>
                    <a:stretch/>
                  </pic:blipFill>
                  <pic:spPr bwMode="auto">
                    <a:xfrm>
                      <a:off x="0" y="0"/>
                      <a:ext cx="3412364" cy="2668888"/>
                    </a:xfrm>
                    <a:prstGeom prst="rect">
                      <a:avLst/>
                    </a:prstGeom>
                    <a:ln>
                      <a:noFill/>
                    </a:ln>
                    <a:extLst>
                      <a:ext uri="{53640926-AAD7-44D8-BBD7-CCE9431645EC}">
                        <a14:shadowObscured xmlns:a14="http://schemas.microsoft.com/office/drawing/2010/main"/>
                      </a:ext>
                    </a:extLst>
                  </pic:spPr>
                </pic:pic>
              </a:graphicData>
            </a:graphic>
          </wp:inline>
        </w:drawing>
      </w:r>
    </w:p>
    <w:p w:rsidR="00F35940" w:rsidRPr="00F35940" w:rsidRDefault="00F35940" w:rsidP="00F35940">
      <w:pPr>
        <w:shd w:val="clear" w:color="auto" w:fill="FFFFFF"/>
        <w:spacing w:before="100" w:beforeAutospacing="1" w:after="100" w:afterAutospacing="1" w:line="240" w:lineRule="auto"/>
        <w:rPr>
          <w:rFonts w:ascii="Tahoma" w:eastAsia="Times New Roman" w:hAnsi="Tahoma" w:cs="Tahoma"/>
          <w:color w:val="000000"/>
          <w:lang w:eastAsia="es-MX"/>
        </w:rPr>
      </w:pPr>
      <w:r w:rsidRPr="00F35940">
        <w:rPr>
          <w:rFonts w:ascii="Tahoma" w:eastAsia="Times New Roman" w:hAnsi="Tahoma" w:cs="Tahoma"/>
          <w:color w:val="000000"/>
          <w:lang w:eastAsia="es-MX"/>
        </w:rPr>
        <w:t xml:space="preserve">Muchos resultados negativos se han relacionado con la paternidad </w:t>
      </w:r>
      <w:proofErr w:type="spellStart"/>
      <w:r w:rsidRPr="00F35940">
        <w:rPr>
          <w:rFonts w:ascii="Tahoma" w:eastAsia="Times New Roman" w:hAnsi="Tahoma" w:cs="Tahoma"/>
          <w:color w:val="000000"/>
          <w:lang w:eastAsia="es-MX"/>
        </w:rPr>
        <w:t>sobreindulgente</w:t>
      </w:r>
      <w:proofErr w:type="spellEnd"/>
      <w:r w:rsidRPr="00F35940">
        <w:rPr>
          <w:rFonts w:ascii="Tahoma" w:eastAsia="Times New Roman" w:hAnsi="Tahoma" w:cs="Tahoma"/>
          <w:color w:val="000000"/>
          <w:lang w:eastAsia="es-MX"/>
        </w:rPr>
        <w:t>, que incluyen, pero no se limitan a, niños que exhiben:</w:t>
      </w:r>
    </w:p>
    <w:p w:rsidR="00F35940" w:rsidRPr="00F35940" w:rsidRDefault="00F35940" w:rsidP="00F35940">
      <w:pPr>
        <w:numPr>
          <w:ilvl w:val="0"/>
          <w:numId w:val="6"/>
        </w:numPr>
        <w:shd w:val="clear" w:color="auto" w:fill="FFFFFF"/>
        <w:spacing w:before="60" w:after="60" w:line="240" w:lineRule="auto"/>
        <w:rPr>
          <w:rFonts w:ascii="Tahoma" w:eastAsia="Times New Roman" w:hAnsi="Tahoma" w:cs="Tahoma"/>
          <w:color w:val="000000"/>
          <w:lang w:eastAsia="es-MX"/>
        </w:rPr>
      </w:pPr>
      <w:r w:rsidRPr="00F35940">
        <w:rPr>
          <w:rFonts w:ascii="Tahoma" w:eastAsia="Times New Roman" w:hAnsi="Tahoma" w:cs="Tahoma"/>
          <w:color w:val="000000"/>
          <w:lang w:eastAsia="es-MX"/>
        </w:rPr>
        <w:t>egocentrismo extremo,</w:t>
      </w:r>
    </w:p>
    <w:p w:rsidR="00F35940" w:rsidRPr="00F35940" w:rsidRDefault="00F35940" w:rsidP="00F35940">
      <w:pPr>
        <w:numPr>
          <w:ilvl w:val="0"/>
          <w:numId w:val="6"/>
        </w:numPr>
        <w:shd w:val="clear" w:color="auto" w:fill="FFFFFF"/>
        <w:spacing w:before="60" w:after="60" w:line="240" w:lineRule="auto"/>
        <w:rPr>
          <w:rFonts w:ascii="Tahoma" w:eastAsia="Times New Roman" w:hAnsi="Tahoma" w:cs="Tahoma"/>
          <w:color w:val="000000"/>
          <w:lang w:eastAsia="es-MX"/>
        </w:rPr>
      </w:pPr>
      <w:r w:rsidRPr="00F35940">
        <w:rPr>
          <w:rFonts w:ascii="Tahoma" w:eastAsia="Times New Roman" w:hAnsi="Tahoma" w:cs="Tahoma"/>
          <w:color w:val="000000"/>
          <w:lang w:eastAsia="es-MX"/>
        </w:rPr>
        <w:t>grados excesivos de sentido de derecho,</w:t>
      </w:r>
    </w:p>
    <w:p w:rsidR="00F35940" w:rsidRPr="00F35940" w:rsidRDefault="00F35940" w:rsidP="00F35940">
      <w:pPr>
        <w:numPr>
          <w:ilvl w:val="0"/>
          <w:numId w:val="6"/>
        </w:numPr>
        <w:shd w:val="clear" w:color="auto" w:fill="FFFFFF"/>
        <w:spacing w:before="60" w:after="60" w:line="240" w:lineRule="auto"/>
        <w:rPr>
          <w:rFonts w:ascii="Tahoma" w:eastAsia="Times New Roman" w:hAnsi="Tahoma" w:cs="Tahoma"/>
          <w:color w:val="000000"/>
          <w:lang w:eastAsia="es-MX"/>
        </w:rPr>
      </w:pPr>
      <w:r w:rsidRPr="00F35940">
        <w:rPr>
          <w:rFonts w:ascii="Tahoma" w:eastAsia="Times New Roman" w:hAnsi="Tahoma" w:cs="Tahoma"/>
          <w:color w:val="000000"/>
          <w:lang w:eastAsia="es-MX"/>
        </w:rPr>
        <w:t>malas habilidades de toma de decisiones y afrontamiento, y</w:t>
      </w:r>
    </w:p>
    <w:p w:rsidR="00F35940" w:rsidRPr="00F35940" w:rsidRDefault="00F35940" w:rsidP="00F35940">
      <w:pPr>
        <w:numPr>
          <w:ilvl w:val="0"/>
          <w:numId w:val="6"/>
        </w:numPr>
        <w:shd w:val="clear" w:color="auto" w:fill="FFFFFF"/>
        <w:spacing w:before="60" w:after="60" w:line="240" w:lineRule="auto"/>
        <w:rPr>
          <w:rFonts w:ascii="Tahoma" w:eastAsia="Times New Roman" w:hAnsi="Tahoma" w:cs="Tahoma"/>
          <w:color w:val="000000"/>
          <w:lang w:eastAsia="es-MX"/>
        </w:rPr>
      </w:pPr>
      <w:r w:rsidRPr="00F35940">
        <w:rPr>
          <w:rFonts w:ascii="Tahoma" w:eastAsia="Times New Roman" w:hAnsi="Tahoma" w:cs="Tahoma"/>
          <w:color w:val="000000"/>
          <w:lang w:eastAsia="es-MX"/>
        </w:rPr>
        <w:t>ahogó el crecimiento del desarrollo como resultado de no experimentar o aprender lecciones de vida “necesarias”.</w:t>
      </w:r>
    </w:p>
    <w:p w:rsidR="00F35940" w:rsidRPr="00F35940" w:rsidRDefault="00F35940" w:rsidP="00F35940">
      <w:pPr>
        <w:shd w:val="clear" w:color="auto" w:fill="FFFFFF"/>
        <w:spacing w:before="100" w:beforeAutospacing="1" w:after="100" w:afterAutospacing="1" w:line="240" w:lineRule="auto"/>
        <w:rPr>
          <w:rFonts w:ascii="Tahoma" w:eastAsia="Times New Roman" w:hAnsi="Tahoma" w:cs="Tahoma"/>
          <w:color w:val="000000"/>
          <w:lang w:eastAsia="es-MX"/>
        </w:rPr>
      </w:pPr>
      <w:r w:rsidRPr="00F35940">
        <w:rPr>
          <w:rFonts w:ascii="Tahoma" w:eastAsia="Times New Roman" w:hAnsi="Tahoma" w:cs="Tahoma"/>
          <w:color w:val="000000"/>
          <w:lang w:eastAsia="es-MX"/>
        </w:rPr>
        <w:t>Ejemplo de video</w:t>
      </w:r>
    </w:p>
    <w:p w:rsidR="00F35940" w:rsidRPr="00F35940" w:rsidRDefault="00F35940" w:rsidP="00F35940">
      <w:pPr>
        <w:shd w:val="clear" w:color="auto" w:fill="FFFFFF"/>
        <w:spacing w:before="100" w:beforeAutospacing="1" w:after="100" w:afterAutospacing="1" w:line="240" w:lineRule="auto"/>
        <w:rPr>
          <w:rFonts w:ascii="Tahoma" w:eastAsia="Times New Roman" w:hAnsi="Tahoma" w:cs="Tahoma"/>
          <w:color w:val="000000"/>
          <w:lang w:eastAsia="es-MX"/>
        </w:rPr>
      </w:pPr>
      <w:r w:rsidRPr="00F35940">
        <w:rPr>
          <w:rFonts w:ascii="Tahoma" w:eastAsia="Times New Roman" w:hAnsi="Tahoma" w:cs="Tahoma"/>
          <w:color w:val="000000"/>
          <w:lang w:eastAsia="es-MX"/>
        </w:rPr>
        <w:lastRenderedPageBreak/>
        <w:t>Conoce más en </w:t>
      </w:r>
      <w:hyperlink r:id="rId20" w:tgtFrame="_blank" w:history="1">
        <w:r w:rsidRPr="00F35940">
          <w:rPr>
            <w:rFonts w:ascii="Tahoma" w:eastAsia="Times New Roman" w:hAnsi="Tahoma" w:cs="Tahoma"/>
            <w:color w:val="0000FF"/>
            <w:u w:val="single"/>
            <w:lang w:eastAsia="es-MX"/>
          </w:rPr>
          <w:t xml:space="preserve">este breve video sobre la paternidad </w:t>
        </w:r>
        <w:proofErr w:type="spellStart"/>
        <w:r w:rsidRPr="00F35940">
          <w:rPr>
            <w:rFonts w:ascii="Tahoma" w:eastAsia="Times New Roman" w:hAnsi="Tahoma" w:cs="Tahoma"/>
            <w:color w:val="0000FF"/>
            <w:u w:val="single"/>
            <w:lang w:eastAsia="es-MX"/>
          </w:rPr>
          <w:t>sobreindulgente</w:t>
        </w:r>
        <w:proofErr w:type="spellEnd"/>
        <w:r w:rsidRPr="00F35940">
          <w:rPr>
            <w:rFonts w:ascii="Tahoma" w:eastAsia="Times New Roman" w:hAnsi="Tahoma" w:cs="Tahoma"/>
            <w:color w:val="0000FF"/>
            <w:u w:val="single"/>
            <w:lang w:eastAsia="es-MX"/>
          </w:rPr>
          <w:t>.</w:t>
        </w:r>
      </w:hyperlink>
    </w:p>
    <w:p w:rsidR="00F35940" w:rsidRPr="00F35940" w:rsidRDefault="00F35940" w:rsidP="00F35940">
      <w:pPr>
        <w:shd w:val="clear" w:color="auto" w:fill="FFFFFF"/>
        <w:spacing w:before="100" w:beforeAutospacing="1" w:after="100" w:afterAutospacing="1" w:line="240" w:lineRule="auto"/>
        <w:outlineLvl w:val="1"/>
        <w:rPr>
          <w:rFonts w:ascii="Tahoma" w:eastAsia="Times New Roman" w:hAnsi="Tahoma" w:cs="Tahoma"/>
          <w:b/>
          <w:bCs/>
          <w:color w:val="0372A6"/>
          <w:sz w:val="36"/>
          <w:szCs w:val="36"/>
          <w:lang w:eastAsia="es-MX"/>
        </w:rPr>
      </w:pPr>
      <w:r w:rsidRPr="00F35940">
        <w:rPr>
          <w:rFonts w:ascii="Tahoma" w:eastAsia="Times New Roman" w:hAnsi="Tahoma" w:cs="Tahoma"/>
          <w:b/>
          <w:bCs/>
          <w:color w:val="0372A6"/>
          <w:sz w:val="36"/>
          <w:szCs w:val="36"/>
          <w:lang w:eastAsia="es-MX"/>
        </w:rPr>
        <w:t>Crianza en helicóptero</w:t>
      </w:r>
    </w:p>
    <w:p w:rsidR="00F35940" w:rsidRPr="00F35940" w:rsidRDefault="00F35940" w:rsidP="00F35940">
      <w:pPr>
        <w:shd w:val="clear" w:color="auto" w:fill="FFFFFF"/>
        <w:spacing w:before="100" w:beforeAutospacing="1" w:after="100" w:afterAutospacing="1" w:line="240" w:lineRule="auto"/>
        <w:rPr>
          <w:rFonts w:ascii="Tahoma" w:eastAsia="Times New Roman" w:hAnsi="Tahoma" w:cs="Tahoma"/>
          <w:color w:val="000000"/>
          <w:lang w:eastAsia="es-MX"/>
        </w:rPr>
      </w:pPr>
      <w:r w:rsidRPr="00F35940">
        <w:rPr>
          <w:rFonts w:ascii="Tahoma" w:eastAsia="Times New Roman" w:hAnsi="Tahoma" w:cs="Tahoma"/>
          <w:color w:val="000000"/>
          <w:lang w:eastAsia="es-MX"/>
        </w:rPr>
        <w:t>La </w:t>
      </w:r>
      <w:r w:rsidRPr="00F35940">
        <w:rPr>
          <w:rFonts w:ascii="Tahoma" w:eastAsia="Times New Roman" w:hAnsi="Tahoma" w:cs="Tahoma"/>
          <w:b/>
          <w:bCs/>
          <w:color w:val="000000"/>
          <w:lang w:eastAsia="es-MX"/>
        </w:rPr>
        <w:t>crianza en helicóptero</w:t>
      </w:r>
      <w:r w:rsidRPr="00F35940">
        <w:rPr>
          <w:rFonts w:ascii="Tahoma" w:eastAsia="Times New Roman" w:hAnsi="Tahoma" w:cs="Tahoma"/>
          <w:color w:val="000000"/>
          <w:lang w:eastAsia="es-MX"/>
        </w:rPr>
        <w:t> se caracteriza por cuidadores que están </w:t>
      </w:r>
      <w:r w:rsidRPr="00F35940">
        <w:rPr>
          <w:rFonts w:ascii="Tahoma" w:eastAsia="Times New Roman" w:hAnsi="Tahoma" w:cs="Tahoma"/>
          <w:i/>
          <w:iCs/>
          <w:color w:val="000000"/>
          <w:lang w:eastAsia="es-MX"/>
        </w:rPr>
        <w:t>extremadamente involucrados en la vida de sus hijos</w:t>
      </w:r>
      <w:r w:rsidRPr="00F35940">
        <w:rPr>
          <w:rFonts w:ascii="Tahoma" w:eastAsia="Times New Roman" w:hAnsi="Tahoma" w:cs="Tahoma"/>
          <w:color w:val="000000"/>
          <w:lang w:eastAsia="es-MX"/>
        </w:rPr>
        <w:t> debido a la creencia de que pueden proteger el bienestar físico y/o emocional de su hijo. Los cuidadores que utilizan este enfoque parecen autoritarios y sobreprotectores debido a la gran atención que prestan a todos los problemas y éxitos de sus hijos. Los padres “se ciernen por encima” supervisando constantemente o estando excesivamente interesados en todos los aspectos de la vida de sus hijos. Algunos sostienen que los celulares son “el cordón umbilical más largo del mundo” lo que está contribuyendo a este fenómeno. </w:t>
      </w:r>
      <w:r w:rsidRPr="00F35940">
        <w:rPr>
          <w:rFonts w:ascii="Tahoma" w:eastAsia="Times New Roman" w:hAnsi="Tahoma" w:cs="Tahoma"/>
          <w:color w:val="000000"/>
          <w:sz w:val="20"/>
          <w:szCs w:val="20"/>
          <w:vertAlign w:val="superscript"/>
          <w:lang w:eastAsia="es-MX"/>
        </w:rPr>
        <w:t>[3]</w:t>
      </w:r>
    </w:p>
    <w:p w:rsidR="00F35940" w:rsidRDefault="00F35940">
      <w:r>
        <w:rPr>
          <w:noProof/>
          <w:lang w:eastAsia="es-MX"/>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409950" cy="314325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2039" t="21868" r="49557" b="30785"/>
                    <a:stretch/>
                  </pic:blipFill>
                  <pic:spPr bwMode="auto">
                    <a:xfrm>
                      <a:off x="0" y="0"/>
                      <a:ext cx="3409950" cy="3143250"/>
                    </a:xfrm>
                    <a:prstGeom prst="rect">
                      <a:avLst/>
                    </a:prstGeom>
                    <a:ln>
                      <a:noFill/>
                    </a:ln>
                    <a:extLst>
                      <a:ext uri="{53640926-AAD7-44D8-BBD7-CCE9431645EC}">
                        <a14:shadowObscured xmlns:a14="http://schemas.microsoft.com/office/drawing/2010/main"/>
                      </a:ext>
                    </a:extLst>
                  </pic:spPr>
                </pic:pic>
              </a:graphicData>
            </a:graphic>
          </wp:anchor>
        </w:drawing>
      </w:r>
      <w:r>
        <w:br w:type="textWrapping" w:clear="all"/>
      </w:r>
    </w:p>
    <w:p w:rsidR="00F35940" w:rsidRDefault="00F35940"/>
    <w:p w:rsidR="00F35940" w:rsidRPr="00F35940" w:rsidRDefault="00F35940" w:rsidP="00F35940">
      <w:pPr>
        <w:shd w:val="clear" w:color="auto" w:fill="FFFFFF"/>
        <w:spacing w:before="100" w:beforeAutospacing="1" w:after="100" w:afterAutospacing="1" w:line="240" w:lineRule="auto"/>
        <w:rPr>
          <w:rFonts w:ascii="Tahoma" w:eastAsia="Times New Roman" w:hAnsi="Tahoma" w:cs="Tahoma"/>
          <w:color w:val="000000"/>
          <w:lang w:eastAsia="es-MX"/>
        </w:rPr>
      </w:pPr>
      <w:r w:rsidRPr="00F35940">
        <w:rPr>
          <w:rFonts w:ascii="Tahoma" w:eastAsia="Times New Roman" w:hAnsi="Tahoma" w:cs="Tahoma"/>
          <w:color w:val="000000"/>
          <w:lang w:eastAsia="es-MX"/>
        </w:rPr>
        <w:t>Muchos resultados negativos se han relacionado con la crianza en helicóptero, que pueden incluir, pero no se limitan a, niños y adultos que exhiben:</w:t>
      </w:r>
    </w:p>
    <w:p w:rsidR="00F35940" w:rsidRPr="00F35940" w:rsidRDefault="00F35940" w:rsidP="00F35940">
      <w:pPr>
        <w:numPr>
          <w:ilvl w:val="0"/>
          <w:numId w:val="7"/>
        </w:numPr>
        <w:shd w:val="clear" w:color="auto" w:fill="FFFFFF"/>
        <w:spacing w:before="60" w:after="60" w:line="240" w:lineRule="auto"/>
        <w:rPr>
          <w:rFonts w:ascii="Tahoma" w:eastAsia="Times New Roman" w:hAnsi="Tahoma" w:cs="Tahoma"/>
          <w:color w:val="000000"/>
          <w:lang w:eastAsia="es-MX"/>
        </w:rPr>
      </w:pPr>
      <w:r w:rsidRPr="00F35940">
        <w:rPr>
          <w:rFonts w:ascii="Tahoma" w:eastAsia="Times New Roman" w:hAnsi="Tahoma" w:cs="Tahoma"/>
          <w:color w:val="000000"/>
          <w:lang w:eastAsia="es-MX"/>
        </w:rPr>
        <w:t>ahogó el crecimiento del desarrollo como resultado de no experimentar o aprender lecciones “necesarias” de la vida,</w:t>
      </w:r>
    </w:p>
    <w:p w:rsidR="00F35940" w:rsidRPr="00F35940" w:rsidRDefault="00F35940" w:rsidP="00F35940">
      <w:pPr>
        <w:numPr>
          <w:ilvl w:val="0"/>
          <w:numId w:val="7"/>
        </w:numPr>
        <w:shd w:val="clear" w:color="auto" w:fill="FFFFFF"/>
        <w:spacing w:before="60" w:after="60" w:line="240" w:lineRule="auto"/>
        <w:rPr>
          <w:rFonts w:ascii="Tahoma" w:eastAsia="Times New Roman" w:hAnsi="Tahoma" w:cs="Tahoma"/>
          <w:color w:val="000000"/>
          <w:lang w:eastAsia="es-MX"/>
        </w:rPr>
      </w:pPr>
      <w:r w:rsidRPr="00F35940">
        <w:rPr>
          <w:rFonts w:ascii="Tahoma" w:eastAsia="Times New Roman" w:hAnsi="Tahoma" w:cs="Tahoma"/>
          <w:color w:val="000000"/>
          <w:lang w:eastAsia="es-MX"/>
        </w:rPr>
        <w:t>problemas de salud mental a largo plazo,</w:t>
      </w:r>
    </w:p>
    <w:p w:rsidR="00F35940" w:rsidRPr="00F35940" w:rsidRDefault="00F35940" w:rsidP="00F35940">
      <w:pPr>
        <w:numPr>
          <w:ilvl w:val="0"/>
          <w:numId w:val="7"/>
        </w:numPr>
        <w:shd w:val="clear" w:color="auto" w:fill="FFFFFF"/>
        <w:spacing w:before="60" w:after="60" w:line="240" w:lineRule="auto"/>
        <w:rPr>
          <w:rFonts w:ascii="Tahoma" w:eastAsia="Times New Roman" w:hAnsi="Tahoma" w:cs="Tahoma"/>
          <w:color w:val="000000"/>
          <w:lang w:eastAsia="es-MX"/>
        </w:rPr>
      </w:pPr>
      <w:r w:rsidRPr="00F35940">
        <w:rPr>
          <w:rFonts w:ascii="Tahoma" w:eastAsia="Times New Roman" w:hAnsi="Tahoma" w:cs="Tahoma"/>
          <w:color w:val="000000"/>
          <w:lang w:eastAsia="es-MX"/>
        </w:rPr>
        <w:t>conductas rebeldes en la adolescencia, </w:t>
      </w:r>
      <w:r w:rsidRPr="00F35940">
        <w:rPr>
          <w:rFonts w:ascii="Tahoma" w:eastAsia="Times New Roman" w:hAnsi="Tahoma" w:cs="Tahoma"/>
          <w:color w:val="000000"/>
          <w:sz w:val="20"/>
          <w:szCs w:val="20"/>
          <w:vertAlign w:val="superscript"/>
          <w:lang w:eastAsia="es-MX"/>
        </w:rPr>
        <w:t>[4]</w:t>
      </w:r>
      <w:r w:rsidRPr="00F35940">
        <w:rPr>
          <w:rFonts w:ascii="Tahoma" w:eastAsia="Times New Roman" w:hAnsi="Tahoma" w:cs="Tahoma"/>
          <w:color w:val="000000"/>
          <w:lang w:eastAsia="es-MX"/>
        </w:rPr>
        <w:t> y</w:t>
      </w:r>
    </w:p>
    <w:p w:rsidR="00F35940" w:rsidRPr="00F35940" w:rsidRDefault="00F35940" w:rsidP="00F35940">
      <w:pPr>
        <w:numPr>
          <w:ilvl w:val="0"/>
          <w:numId w:val="7"/>
        </w:numPr>
        <w:shd w:val="clear" w:color="auto" w:fill="FFFFFF"/>
        <w:spacing w:before="60" w:after="60" w:line="240" w:lineRule="auto"/>
        <w:rPr>
          <w:rFonts w:ascii="Tahoma" w:eastAsia="Times New Roman" w:hAnsi="Tahoma" w:cs="Tahoma"/>
          <w:color w:val="000000"/>
          <w:lang w:eastAsia="es-MX"/>
        </w:rPr>
      </w:pPr>
      <w:r w:rsidRPr="00F35940">
        <w:rPr>
          <w:rFonts w:ascii="Tahoma" w:eastAsia="Times New Roman" w:hAnsi="Tahoma" w:cs="Tahoma"/>
          <w:color w:val="000000"/>
          <w:lang w:eastAsia="es-MX"/>
        </w:rPr>
        <w:t>falta de independencia sumada a una mala toma de decisiones, motivación y habilidades de afrontamiento. </w:t>
      </w:r>
      <w:r w:rsidRPr="00F35940">
        <w:rPr>
          <w:rFonts w:ascii="Tahoma" w:eastAsia="Times New Roman" w:hAnsi="Tahoma" w:cs="Tahoma"/>
          <w:color w:val="000000"/>
          <w:sz w:val="20"/>
          <w:szCs w:val="20"/>
          <w:vertAlign w:val="superscript"/>
          <w:lang w:eastAsia="es-MX"/>
        </w:rPr>
        <w:t>[5]</w:t>
      </w:r>
    </w:p>
    <w:p w:rsidR="00F35940" w:rsidRDefault="00F35940">
      <w:r>
        <w:rPr>
          <w:noProof/>
          <w:lang w:eastAsia="es-MX"/>
        </w:rPr>
        <mc:AlternateContent>
          <mc:Choice Requires="wps">
            <w:drawing>
              <wp:inline distT="0" distB="0" distL="0" distR="0" wp14:anchorId="009B04EB" wp14:editId="3C692505">
                <wp:extent cx="304800" cy="304800"/>
                <wp:effectExtent l="0" t="0" r="0" b="0"/>
                <wp:docPr id="2" name="AutoShape 1" descr="foto de una familia sentada en la mesa cenando jun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ción: foto de una familia sentada en la mesa cenando junt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Uw+GPtoCAAD1BQAADgAAAAAAAAAAAAAAAAAuAgAAZHJzL2Uy&#10;b0RvYy54bWxQSwECLQAUAAYACAAAACEATKDpLNgAAAADAQAADwAAAAAAAAAAAAAAAAA0BQAAZHJz&#10;L2Rvd25yZXYueG1sUEsFBgAAAAAEAAQA8wAAADkGAAAAAA==&#10;" filled="f" stroked="f">
                <o:lock v:ext="edit" aspectratio="t"/>
                <w10:anchorlock/>
              </v:rect>
            </w:pict>
          </mc:Fallback>
        </mc:AlternateContent>
      </w:r>
    </w:p>
    <w:p w:rsidR="00F35940" w:rsidRDefault="00F35940" w:rsidP="00F35940">
      <w:pPr>
        <w:spacing w:before="100" w:beforeAutospacing="1" w:after="100" w:afterAutospacing="1" w:line="240" w:lineRule="auto"/>
        <w:outlineLvl w:val="1"/>
        <w:rPr>
          <w:rFonts w:ascii="Tahoma" w:eastAsia="Times New Roman" w:hAnsi="Tahoma" w:cs="Tahoma"/>
          <w:b/>
          <w:bCs/>
          <w:color w:val="0372A6"/>
          <w:sz w:val="36"/>
          <w:szCs w:val="36"/>
          <w:lang w:eastAsia="es-MX"/>
        </w:rPr>
      </w:pPr>
      <w:r w:rsidRPr="00F35940">
        <w:rPr>
          <w:rFonts w:ascii="Tahoma" w:eastAsia="Times New Roman" w:hAnsi="Tahoma" w:cs="Tahoma"/>
          <w:b/>
          <w:bCs/>
          <w:color w:val="0372A6"/>
          <w:sz w:val="36"/>
          <w:szCs w:val="36"/>
          <w:lang w:eastAsia="es-MX"/>
        </w:rPr>
        <w:lastRenderedPageBreak/>
        <w:t>Estilo Tradicional para Padres</w:t>
      </w:r>
    </w:p>
    <w:p w:rsidR="00F35940" w:rsidRDefault="00F35940" w:rsidP="00F35940">
      <w:pPr>
        <w:spacing w:before="100" w:beforeAutospacing="1" w:after="100" w:afterAutospacing="1" w:line="240" w:lineRule="auto"/>
        <w:outlineLvl w:val="1"/>
        <w:rPr>
          <w:rFonts w:ascii="Tahoma" w:eastAsia="Times New Roman" w:hAnsi="Tahoma" w:cs="Tahoma"/>
          <w:b/>
          <w:bCs/>
          <w:color w:val="0372A6"/>
          <w:sz w:val="36"/>
          <w:szCs w:val="36"/>
          <w:lang w:eastAsia="es-MX"/>
        </w:rPr>
      </w:pPr>
      <w:r>
        <w:rPr>
          <w:noProof/>
          <w:lang w:eastAsia="es-MX"/>
        </w:rPr>
        <w:drawing>
          <wp:inline distT="0" distB="0" distL="0" distR="0" wp14:anchorId="386AB235" wp14:editId="70437CA8">
            <wp:extent cx="2266950" cy="18383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610" t="50995" r="73334" b="22929"/>
                    <a:stretch/>
                  </pic:blipFill>
                  <pic:spPr bwMode="auto">
                    <a:xfrm>
                      <a:off x="0" y="0"/>
                      <a:ext cx="2268554" cy="1839626"/>
                    </a:xfrm>
                    <a:prstGeom prst="rect">
                      <a:avLst/>
                    </a:prstGeom>
                    <a:ln>
                      <a:noFill/>
                    </a:ln>
                    <a:extLst>
                      <a:ext uri="{53640926-AAD7-44D8-BBD7-CCE9431645EC}">
                        <a14:shadowObscured xmlns:a14="http://schemas.microsoft.com/office/drawing/2010/main"/>
                      </a:ext>
                    </a:extLst>
                  </pic:spPr>
                </pic:pic>
              </a:graphicData>
            </a:graphic>
          </wp:inline>
        </w:drawing>
      </w:r>
    </w:p>
    <w:p w:rsidR="00F35940" w:rsidRDefault="00F35940" w:rsidP="00F35940">
      <w:pPr>
        <w:spacing w:before="100" w:beforeAutospacing="1" w:after="100" w:afterAutospacing="1" w:line="240" w:lineRule="auto"/>
        <w:jc w:val="both"/>
        <w:outlineLvl w:val="1"/>
        <w:rPr>
          <w:rFonts w:ascii="Tahoma" w:eastAsia="Times New Roman" w:hAnsi="Tahoma" w:cs="Tahoma"/>
          <w:b/>
          <w:bCs/>
          <w:color w:val="0372A6"/>
          <w:sz w:val="36"/>
          <w:szCs w:val="36"/>
          <w:lang w:eastAsia="es-MX"/>
        </w:rPr>
      </w:pPr>
      <w:r>
        <w:rPr>
          <w:rFonts w:ascii="Tahoma" w:hAnsi="Tahoma" w:cs="Tahoma"/>
          <w:color w:val="000000"/>
          <w:sz w:val="26"/>
          <w:szCs w:val="26"/>
          <w:shd w:val="clear" w:color="auto" w:fill="FFFFFF"/>
        </w:rPr>
        <w:t xml:space="preserve">Por ejemplo, muchas familias que se </w:t>
      </w:r>
      <w:proofErr w:type="spellStart"/>
      <w:r>
        <w:rPr>
          <w:rFonts w:ascii="Tahoma" w:hAnsi="Tahoma" w:cs="Tahoma"/>
          <w:color w:val="000000"/>
          <w:sz w:val="26"/>
          <w:szCs w:val="26"/>
          <w:shd w:val="clear" w:color="auto" w:fill="FFFFFF"/>
        </w:rPr>
        <w:t>autoidentifican</w:t>
      </w:r>
      <w:proofErr w:type="spellEnd"/>
      <w:r>
        <w:rPr>
          <w:rFonts w:ascii="Tahoma" w:hAnsi="Tahoma" w:cs="Tahoma"/>
          <w:color w:val="000000"/>
          <w:sz w:val="26"/>
          <w:szCs w:val="26"/>
          <w:shd w:val="clear" w:color="auto" w:fill="FFFFFF"/>
        </w:rPr>
        <w:t xml:space="preserve"> como asiático-americanos y latinoamericanos se involucran en una alta exigencia y esperan respeto y obediencia de sus hijos. Sin embargo, estos cuidadores también valoran la cercanía y el amor, que es diferente del estilo autoritario de crianza. Los adolescentes que crecen en familias que utilizan características tradicionales de estilo parental tienden a mostrar mayores logros académicos y menores problemas de comportamiento y psicológicos en comparación con sus compañeros que son criados por cuidadores utilizando el enfoque autoritario. Estos resultados positivos pueden estar relacionados con la cercanía y el amor que se muestra a los niños, que es diferente de las características “frías” o “distantes” consistentes con el estilo autoritario. </w:t>
      </w:r>
      <w:r>
        <w:rPr>
          <w:rFonts w:ascii="Tahoma" w:hAnsi="Tahoma" w:cs="Tahoma"/>
          <w:color w:val="000000"/>
          <w:sz w:val="20"/>
          <w:szCs w:val="20"/>
          <w:shd w:val="clear" w:color="auto" w:fill="FFFFFF"/>
          <w:vertAlign w:val="superscript"/>
        </w:rPr>
        <w:t>[7]</w:t>
      </w:r>
      <w:r>
        <w:rPr>
          <w:rFonts w:ascii="Tahoma" w:hAnsi="Tahoma" w:cs="Tahoma"/>
          <w:color w:val="000000"/>
          <w:sz w:val="26"/>
          <w:szCs w:val="26"/>
          <w:shd w:val="clear" w:color="auto" w:fill="FFFFFF"/>
        </w:rPr>
        <w:t> Los estilos de crianza adicionales y menos investigados se enumeran a continuación.</w:t>
      </w:r>
    </w:p>
    <w:p w:rsidR="00F35940" w:rsidRDefault="00F35940" w:rsidP="00F35940">
      <w:pPr>
        <w:spacing w:before="100" w:beforeAutospacing="1" w:after="100" w:afterAutospacing="1" w:line="240" w:lineRule="auto"/>
        <w:outlineLvl w:val="1"/>
        <w:rPr>
          <w:rFonts w:ascii="Tahoma" w:eastAsia="Times New Roman" w:hAnsi="Tahoma" w:cs="Tahoma"/>
          <w:b/>
          <w:bCs/>
          <w:color w:val="0372A6"/>
          <w:sz w:val="36"/>
          <w:szCs w:val="36"/>
          <w:lang w:eastAsia="es-MX"/>
        </w:rPr>
      </w:pPr>
    </w:p>
    <w:p w:rsidR="00F35940" w:rsidRDefault="00F35940" w:rsidP="00F35940">
      <w:pPr>
        <w:spacing w:before="100" w:beforeAutospacing="1" w:after="100" w:afterAutospacing="1" w:line="240" w:lineRule="auto"/>
        <w:outlineLvl w:val="1"/>
        <w:rPr>
          <w:rFonts w:ascii="Tahoma" w:eastAsia="Times New Roman" w:hAnsi="Tahoma" w:cs="Tahoma"/>
          <w:b/>
          <w:bCs/>
          <w:color w:val="0372A6"/>
          <w:sz w:val="36"/>
          <w:szCs w:val="36"/>
          <w:lang w:eastAsia="es-MX"/>
        </w:rPr>
      </w:pPr>
    </w:p>
    <w:p w:rsidR="00F35940" w:rsidRDefault="00F35940"/>
    <w:p w:rsidR="00AC0573" w:rsidRDefault="00AC0573" w:rsidP="00AC0573">
      <w:pPr>
        <w:rPr>
          <w:sz w:val="24"/>
          <w:szCs w:val="24"/>
        </w:rPr>
      </w:pPr>
      <w:r>
        <w:rPr>
          <w:noProof/>
          <w:lang w:eastAsia="es-MX"/>
        </w:rPr>
        <w:lastRenderedPageBreak/>
        <w:drawing>
          <wp:inline distT="0" distB="0" distL="0" distR="0" wp14:anchorId="2FD52DA2" wp14:editId="7572C381">
            <wp:extent cx="6057900" cy="35909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547" t="19532" r="3524" b="12622"/>
                    <a:stretch/>
                  </pic:blipFill>
                  <pic:spPr bwMode="auto">
                    <a:xfrm>
                      <a:off x="0" y="0"/>
                      <a:ext cx="6062188" cy="3593467"/>
                    </a:xfrm>
                    <a:prstGeom prst="rect">
                      <a:avLst/>
                    </a:prstGeom>
                    <a:ln>
                      <a:noFill/>
                    </a:ln>
                    <a:extLst>
                      <a:ext uri="{53640926-AAD7-44D8-BBD7-CCE9431645EC}">
                        <a14:shadowObscured xmlns:a14="http://schemas.microsoft.com/office/drawing/2010/main"/>
                      </a:ext>
                    </a:extLst>
                  </pic:spPr>
                </pic:pic>
              </a:graphicData>
            </a:graphic>
          </wp:inline>
        </w:drawing>
      </w:r>
    </w:p>
    <w:p w:rsidR="00AC0573" w:rsidRPr="00AC0573" w:rsidRDefault="00AC0573" w:rsidP="00AC0573">
      <w:pPr>
        <w:pStyle w:val="nonindent"/>
        <w:shd w:val="clear" w:color="auto" w:fill="FFFFFF"/>
        <w:rPr>
          <w:rFonts w:ascii="Tahoma" w:hAnsi="Tahoma" w:cs="Tahoma"/>
          <w:color w:val="000000"/>
          <w:sz w:val="22"/>
          <w:szCs w:val="22"/>
        </w:rPr>
      </w:pPr>
      <w:r w:rsidRPr="00AC0573">
        <w:rPr>
          <w:rFonts w:ascii="Tahoma" w:hAnsi="Tahoma" w:cs="Tahoma"/>
          <w:color w:val="000000"/>
          <w:sz w:val="22"/>
          <w:szCs w:val="22"/>
        </w:rPr>
        <w:t>Claves para llevar</w:t>
      </w:r>
    </w:p>
    <w:p w:rsidR="00AC0573" w:rsidRPr="00AC0573" w:rsidRDefault="00AC0573" w:rsidP="00AC0573">
      <w:pPr>
        <w:numPr>
          <w:ilvl w:val="0"/>
          <w:numId w:val="10"/>
        </w:numPr>
        <w:shd w:val="clear" w:color="auto" w:fill="FFFFFF"/>
        <w:spacing w:before="60" w:after="60" w:line="240" w:lineRule="auto"/>
        <w:rPr>
          <w:rFonts w:ascii="Tahoma" w:eastAsia="Times New Roman" w:hAnsi="Tahoma" w:cs="Tahoma"/>
          <w:color w:val="000000"/>
          <w:lang w:eastAsia="es-MX"/>
        </w:rPr>
      </w:pPr>
      <w:r w:rsidRPr="00AC0573">
        <w:rPr>
          <w:rFonts w:ascii="Tahoma" w:eastAsia="Times New Roman" w:hAnsi="Tahoma" w:cs="Tahoma"/>
          <w:color w:val="000000"/>
          <w:lang w:eastAsia="es-MX"/>
        </w:rPr>
        <w:t xml:space="preserve">La crianza </w:t>
      </w:r>
      <w:proofErr w:type="spellStart"/>
      <w:r w:rsidRPr="00AC0573">
        <w:rPr>
          <w:rFonts w:ascii="Tahoma" w:eastAsia="Times New Roman" w:hAnsi="Tahoma" w:cs="Tahoma"/>
          <w:color w:val="000000"/>
          <w:lang w:eastAsia="es-MX"/>
        </w:rPr>
        <w:t>sobreindulgente</w:t>
      </w:r>
      <w:proofErr w:type="spellEnd"/>
      <w:r w:rsidRPr="00AC0573">
        <w:rPr>
          <w:rFonts w:ascii="Tahoma" w:eastAsia="Times New Roman" w:hAnsi="Tahoma" w:cs="Tahoma"/>
          <w:color w:val="000000"/>
          <w:lang w:eastAsia="es-MX"/>
        </w:rPr>
        <w:t xml:space="preserve"> es cuando los padres proporcionan en exceso cosas que normalmente no son apropiadas para el desarrollo de sus hijos.</w:t>
      </w:r>
    </w:p>
    <w:p w:rsidR="00AC0573" w:rsidRPr="00AC0573" w:rsidRDefault="00AC0573" w:rsidP="00AC0573">
      <w:pPr>
        <w:numPr>
          <w:ilvl w:val="1"/>
          <w:numId w:val="10"/>
        </w:numPr>
        <w:shd w:val="clear" w:color="auto" w:fill="FFFFFF"/>
        <w:spacing w:before="60" w:after="60" w:line="240" w:lineRule="auto"/>
        <w:ind w:left="720"/>
        <w:rPr>
          <w:rFonts w:ascii="Tahoma" w:eastAsia="Times New Roman" w:hAnsi="Tahoma" w:cs="Tahoma"/>
          <w:color w:val="000000"/>
          <w:lang w:eastAsia="es-MX"/>
        </w:rPr>
      </w:pPr>
      <w:r w:rsidRPr="00AC0573">
        <w:rPr>
          <w:rFonts w:ascii="Tahoma" w:eastAsia="Times New Roman" w:hAnsi="Tahoma" w:cs="Tahoma"/>
          <w:color w:val="000000"/>
          <w:lang w:eastAsia="es-MX"/>
        </w:rPr>
        <w:t>Este estilo de crianza puede resultar en que el niño tenga malas habilidades de toma de decisiones y afrontamiento y sea altamente egocéntrico.</w:t>
      </w:r>
    </w:p>
    <w:p w:rsidR="00AC0573" w:rsidRPr="00AC0573" w:rsidRDefault="00AC0573" w:rsidP="00AC0573">
      <w:pPr>
        <w:numPr>
          <w:ilvl w:val="0"/>
          <w:numId w:val="10"/>
        </w:numPr>
        <w:shd w:val="clear" w:color="auto" w:fill="FFFFFF"/>
        <w:spacing w:before="60" w:after="60" w:line="240" w:lineRule="auto"/>
        <w:rPr>
          <w:rFonts w:ascii="Tahoma" w:eastAsia="Times New Roman" w:hAnsi="Tahoma" w:cs="Tahoma"/>
          <w:color w:val="000000"/>
          <w:lang w:eastAsia="es-MX"/>
        </w:rPr>
      </w:pPr>
      <w:r w:rsidRPr="00AC0573">
        <w:rPr>
          <w:rFonts w:ascii="Tahoma" w:eastAsia="Times New Roman" w:hAnsi="Tahoma" w:cs="Tahoma"/>
          <w:color w:val="000000"/>
          <w:lang w:eastAsia="es-MX"/>
        </w:rPr>
        <w:t>La crianza en helicóptero es cuando los padres están demasiado involucrados en la vida de sus hijos, muchas veces como una forma de proteger a su hijo.</w:t>
      </w:r>
    </w:p>
    <w:p w:rsidR="00AC0573" w:rsidRPr="00AC0573" w:rsidRDefault="00AC0573" w:rsidP="00AC0573">
      <w:pPr>
        <w:numPr>
          <w:ilvl w:val="1"/>
          <w:numId w:val="10"/>
        </w:numPr>
        <w:shd w:val="clear" w:color="auto" w:fill="FFFFFF"/>
        <w:spacing w:before="60" w:after="60" w:line="240" w:lineRule="auto"/>
        <w:ind w:left="720"/>
        <w:rPr>
          <w:rFonts w:ascii="Tahoma" w:eastAsia="Times New Roman" w:hAnsi="Tahoma" w:cs="Tahoma"/>
          <w:color w:val="000000"/>
          <w:lang w:eastAsia="es-MX"/>
        </w:rPr>
      </w:pPr>
      <w:r w:rsidRPr="00AC0573">
        <w:rPr>
          <w:rFonts w:ascii="Tahoma" w:eastAsia="Times New Roman" w:hAnsi="Tahoma" w:cs="Tahoma"/>
          <w:color w:val="000000"/>
          <w:lang w:eastAsia="es-MX"/>
        </w:rPr>
        <w:t>Este estilo puede resultar en que el niño carezca de independencia, tenga malas habilidades de toma de decisiones y afrontamiento, etc.</w:t>
      </w:r>
    </w:p>
    <w:p w:rsidR="00AC0573" w:rsidRPr="00AC0573" w:rsidRDefault="00AC0573" w:rsidP="00AC0573">
      <w:pPr>
        <w:numPr>
          <w:ilvl w:val="0"/>
          <w:numId w:val="10"/>
        </w:numPr>
        <w:shd w:val="clear" w:color="auto" w:fill="FFFFFF"/>
        <w:spacing w:before="60" w:after="60" w:line="240" w:lineRule="auto"/>
        <w:rPr>
          <w:rFonts w:ascii="Tahoma" w:eastAsia="Times New Roman" w:hAnsi="Tahoma" w:cs="Tahoma"/>
          <w:color w:val="000000"/>
          <w:lang w:eastAsia="es-MX"/>
        </w:rPr>
      </w:pPr>
      <w:r w:rsidRPr="00AC0573">
        <w:rPr>
          <w:rFonts w:ascii="Tahoma" w:eastAsia="Times New Roman" w:hAnsi="Tahoma" w:cs="Tahoma"/>
          <w:color w:val="000000"/>
          <w:lang w:eastAsia="es-MX"/>
        </w:rPr>
        <w:t>La crianza tradicional es cuando los padres esperan que sus hijos respeten y obedezcan la autoridad, así como que cumplan con sus creencias y valores culturales.</w:t>
      </w:r>
    </w:p>
    <w:p w:rsidR="00AC0573" w:rsidRPr="00AC0573" w:rsidRDefault="00AC0573" w:rsidP="00AC0573">
      <w:pPr>
        <w:numPr>
          <w:ilvl w:val="1"/>
          <w:numId w:val="10"/>
        </w:numPr>
        <w:shd w:val="clear" w:color="auto" w:fill="FFFFFF"/>
        <w:spacing w:before="60" w:after="60" w:line="240" w:lineRule="auto"/>
        <w:ind w:left="720"/>
        <w:rPr>
          <w:rFonts w:ascii="Tahoma" w:eastAsia="Times New Roman" w:hAnsi="Tahoma" w:cs="Tahoma"/>
          <w:color w:val="000000"/>
          <w:lang w:eastAsia="es-MX"/>
        </w:rPr>
      </w:pPr>
      <w:r w:rsidRPr="00AC0573">
        <w:rPr>
          <w:rFonts w:ascii="Tahoma" w:eastAsia="Times New Roman" w:hAnsi="Tahoma" w:cs="Tahoma"/>
          <w:color w:val="000000"/>
          <w:lang w:eastAsia="es-MX"/>
        </w:rPr>
        <w:t>Este estilo de crianza de los hijos puede resultar en mayores logros académicos y menores problemas de conducta y psicológicos.</w:t>
      </w:r>
    </w:p>
    <w:p w:rsidR="00041655" w:rsidRDefault="00041655" w:rsidP="00AC0573">
      <w:pPr>
        <w:tabs>
          <w:tab w:val="left" w:pos="930"/>
        </w:tabs>
        <w:rPr>
          <w:sz w:val="24"/>
          <w:szCs w:val="24"/>
        </w:rPr>
      </w:pPr>
    </w:p>
    <w:p w:rsidR="00041655" w:rsidRDefault="00041655" w:rsidP="00041655">
      <w:pPr>
        <w:tabs>
          <w:tab w:val="left" w:pos="930"/>
        </w:tabs>
        <w:spacing w:after="0"/>
        <w:rPr>
          <w:sz w:val="24"/>
          <w:szCs w:val="24"/>
        </w:rPr>
      </w:pPr>
      <w:r>
        <w:rPr>
          <w:sz w:val="24"/>
          <w:szCs w:val="24"/>
        </w:rPr>
        <w:t>NOTA: Liga de Consulta</w:t>
      </w:r>
    </w:p>
    <w:p w:rsidR="00F35940" w:rsidRDefault="00041655" w:rsidP="00AC0573">
      <w:pPr>
        <w:tabs>
          <w:tab w:val="left" w:pos="930"/>
        </w:tabs>
        <w:rPr>
          <w:sz w:val="24"/>
          <w:szCs w:val="24"/>
        </w:rPr>
      </w:pPr>
      <w:r w:rsidRPr="00041655">
        <w:rPr>
          <w:sz w:val="24"/>
          <w:szCs w:val="24"/>
        </w:rPr>
        <w:t>https://espanol.libretexts.org/Ciencias_Sociales/Libro%3A_Problemas_de_crianza_y_diversidad_familiar_(Lang)/04%3A_Estilos_de_crianza/04.2%3A_Estilos_de_crianza_adicionales</w:t>
      </w:r>
    </w:p>
    <w:p w:rsidR="00AC0573" w:rsidRDefault="00AC0573" w:rsidP="00AC0573">
      <w:pPr>
        <w:tabs>
          <w:tab w:val="left" w:pos="930"/>
        </w:tabs>
        <w:rPr>
          <w:sz w:val="24"/>
          <w:szCs w:val="24"/>
        </w:rPr>
      </w:pPr>
    </w:p>
    <w:p w:rsidR="00AC0573" w:rsidRPr="00041655" w:rsidRDefault="00AC0573" w:rsidP="00041655">
      <w:pPr>
        <w:pStyle w:val="Prrafodelista"/>
        <w:numPr>
          <w:ilvl w:val="0"/>
          <w:numId w:val="11"/>
        </w:numPr>
        <w:tabs>
          <w:tab w:val="left" w:pos="930"/>
        </w:tabs>
        <w:rPr>
          <w:sz w:val="24"/>
          <w:szCs w:val="24"/>
        </w:rPr>
      </w:pPr>
      <w:r w:rsidRPr="00041655">
        <w:rPr>
          <w:sz w:val="24"/>
          <w:szCs w:val="24"/>
          <w:lang w:val="en-US"/>
        </w:rPr>
        <w:lastRenderedPageBreak/>
        <w:t xml:space="preserve">Clarke, J. I., Dawson, C., &amp; Bredehoft, D. (N.D.). </w:t>
      </w:r>
      <w:r w:rsidRPr="00041655">
        <w:rPr>
          <w:sz w:val="24"/>
          <w:szCs w:val="24"/>
        </w:rPr>
        <w:t>Definición de sobreindulgencia infantil. http://www.overindulgence.org/how-much-is-too-much/what-is-overindulgence.html.</w:t>
      </w:r>
    </w:p>
    <w:p w:rsidR="00AC0573" w:rsidRPr="00041655" w:rsidRDefault="00AC0573" w:rsidP="00041655">
      <w:pPr>
        <w:pStyle w:val="Prrafodelista"/>
        <w:numPr>
          <w:ilvl w:val="0"/>
          <w:numId w:val="11"/>
        </w:numPr>
        <w:tabs>
          <w:tab w:val="left" w:pos="930"/>
        </w:tabs>
        <w:rPr>
          <w:sz w:val="24"/>
          <w:szCs w:val="24"/>
        </w:rPr>
      </w:pPr>
      <w:r w:rsidRPr="00041655">
        <w:rPr>
          <w:sz w:val="24"/>
          <w:szCs w:val="24"/>
          <w:lang w:val="en-US"/>
        </w:rPr>
        <w:t xml:space="preserve">Clarke, J. I., Dawson, C., &amp; Bredehoft, D. (N.D.). </w:t>
      </w:r>
      <w:r w:rsidRPr="00041655">
        <w:rPr>
          <w:sz w:val="24"/>
          <w:szCs w:val="24"/>
        </w:rPr>
        <w:t>Criar niños amables, responsables, respetuosos en una época de sobreindulgencia. http://overindulgence.org/.</w:t>
      </w:r>
    </w:p>
    <w:p w:rsidR="00AC0573" w:rsidRPr="00041655" w:rsidRDefault="00AC0573" w:rsidP="00041655">
      <w:pPr>
        <w:pStyle w:val="Prrafodelista"/>
        <w:numPr>
          <w:ilvl w:val="0"/>
          <w:numId w:val="11"/>
        </w:numPr>
        <w:tabs>
          <w:tab w:val="left" w:pos="930"/>
        </w:tabs>
        <w:rPr>
          <w:sz w:val="24"/>
          <w:szCs w:val="24"/>
        </w:rPr>
      </w:pPr>
      <w:proofErr w:type="spellStart"/>
      <w:r w:rsidRPr="00041655">
        <w:rPr>
          <w:sz w:val="24"/>
          <w:szCs w:val="24"/>
        </w:rPr>
        <w:t>Swann</w:t>
      </w:r>
      <w:proofErr w:type="spellEnd"/>
      <w:r w:rsidRPr="00041655">
        <w:rPr>
          <w:sz w:val="24"/>
          <w:szCs w:val="24"/>
        </w:rPr>
        <w:t>, S. (2014). ¿Soy padre de helicóptero? Noticias KTAR. https://ktar.com/story/280372/.</w:t>
      </w:r>
    </w:p>
    <w:p w:rsidR="00AC0573" w:rsidRPr="00041655" w:rsidRDefault="00AC0573" w:rsidP="00041655">
      <w:pPr>
        <w:pStyle w:val="Prrafodelista"/>
        <w:numPr>
          <w:ilvl w:val="0"/>
          <w:numId w:val="11"/>
        </w:numPr>
        <w:tabs>
          <w:tab w:val="left" w:pos="930"/>
        </w:tabs>
        <w:rPr>
          <w:sz w:val="24"/>
          <w:szCs w:val="24"/>
        </w:rPr>
      </w:pPr>
      <w:r w:rsidRPr="00041655">
        <w:rPr>
          <w:sz w:val="24"/>
          <w:szCs w:val="24"/>
          <w:lang w:val="en-US"/>
        </w:rPr>
        <w:t xml:space="preserve">Wallace, M., </w:t>
      </w:r>
      <w:proofErr w:type="spellStart"/>
      <w:r w:rsidRPr="00041655">
        <w:rPr>
          <w:sz w:val="24"/>
          <w:szCs w:val="24"/>
          <w:lang w:val="en-US"/>
        </w:rPr>
        <w:t>Weybright</w:t>
      </w:r>
      <w:proofErr w:type="spellEnd"/>
      <w:r w:rsidRPr="00041655">
        <w:rPr>
          <w:sz w:val="24"/>
          <w:szCs w:val="24"/>
          <w:lang w:val="en-US"/>
        </w:rPr>
        <w:t xml:space="preserve">, E., </w:t>
      </w:r>
      <w:proofErr w:type="spellStart"/>
      <w:r w:rsidRPr="00041655">
        <w:rPr>
          <w:sz w:val="24"/>
          <w:szCs w:val="24"/>
          <w:lang w:val="en-US"/>
        </w:rPr>
        <w:t>Rohner</w:t>
      </w:r>
      <w:proofErr w:type="spellEnd"/>
      <w:r w:rsidRPr="00041655">
        <w:rPr>
          <w:sz w:val="24"/>
          <w:szCs w:val="24"/>
          <w:lang w:val="en-US"/>
        </w:rPr>
        <w:t xml:space="preserve">, B., &amp; Crawford, J. (2015). </w:t>
      </w:r>
      <w:proofErr w:type="spellStart"/>
      <w:r w:rsidRPr="00041655">
        <w:rPr>
          <w:sz w:val="24"/>
          <w:szCs w:val="24"/>
        </w:rPr>
        <w:t>Parentalidad</w:t>
      </w:r>
      <w:proofErr w:type="spellEnd"/>
      <w:r w:rsidRPr="00041655">
        <w:rPr>
          <w:sz w:val="24"/>
          <w:szCs w:val="24"/>
        </w:rPr>
        <w:t xml:space="preserve"> sobre-involucrada y competencia en programas de desarrollo juvenil. Extensión de la Universidad Estatal de Washington. http://pubs.cahnrs.wsu.edu/publications/pubs/fs179e/.</w:t>
      </w:r>
    </w:p>
    <w:p w:rsidR="00AC0573" w:rsidRPr="00041655" w:rsidRDefault="00AC0573" w:rsidP="00041655">
      <w:pPr>
        <w:pStyle w:val="Prrafodelista"/>
        <w:numPr>
          <w:ilvl w:val="0"/>
          <w:numId w:val="11"/>
        </w:numPr>
        <w:tabs>
          <w:tab w:val="left" w:pos="930"/>
        </w:tabs>
        <w:rPr>
          <w:sz w:val="24"/>
          <w:szCs w:val="24"/>
        </w:rPr>
      </w:pPr>
      <w:proofErr w:type="spellStart"/>
      <w:r w:rsidRPr="00041655">
        <w:rPr>
          <w:sz w:val="24"/>
          <w:szCs w:val="24"/>
        </w:rPr>
        <w:t>Helicopter</w:t>
      </w:r>
      <w:proofErr w:type="spellEnd"/>
      <w:r w:rsidRPr="00041655">
        <w:rPr>
          <w:sz w:val="24"/>
          <w:szCs w:val="24"/>
        </w:rPr>
        <w:t xml:space="preserve"> </w:t>
      </w:r>
      <w:proofErr w:type="spellStart"/>
      <w:r w:rsidRPr="00041655">
        <w:rPr>
          <w:sz w:val="24"/>
          <w:szCs w:val="24"/>
        </w:rPr>
        <w:t>Parenting</w:t>
      </w:r>
      <w:proofErr w:type="spellEnd"/>
      <w:r w:rsidRPr="00041655">
        <w:rPr>
          <w:sz w:val="24"/>
          <w:szCs w:val="24"/>
        </w:rPr>
        <w:t xml:space="preserve"> de Diana </w:t>
      </w:r>
      <w:proofErr w:type="spellStart"/>
      <w:r w:rsidRPr="00041655">
        <w:rPr>
          <w:sz w:val="24"/>
          <w:szCs w:val="24"/>
        </w:rPr>
        <w:t>Lang</w:t>
      </w:r>
      <w:proofErr w:type="spellEnd"/>
      <w:r w:rsidRPr="00041655">
        <w:rPr>
          <w:sz w:val="24"/>
          <w:szCs w:val="24"/>
        </w:rPr>
        <w:t xml:space="preserve"> es una adaptación de </w:t>
      </w:r>
      <w:proofErr w:type="spellStart"/>
      <w:r w:rsidRPr="00041655">
        <w:rPr>
          <w:sz w:val="24"/>
          <w:szCs w:val="24"/>
        </w:rPr>
        <w:t>Helicopter</w:t>
      </w:r>
      <w:proofErr w:type="spellEnd"/>
      <w:r w:rsidRPr="00041655">
        <w:rPr>
          <w:sz w:val="24"/>
          <w:szCs w:val="24"/>
        </w:rPr>
        <w:t xml:space="preserve"> </w:t>
      </w:r>
      <w:proofErr w:type="spellStart"/>
      <w:r w:rsidRPr="00041655">
        <w:rPr>
          <w:sz w:val="24"/>
          <w:szCs w:val="24"/>
        </w:rPr>
        <w:t>Parent</w:t>
      </w:r>
      <w:proofErr w:type="spellEnd"/>
      <w:r w:rsidRPr="00041655">
        <w:rPr>
          <w:sz w:val="24"/>
          <w:szCs w:val="24"/>
        </w:rPr>
        <w:t xml:space="preserve"> por colaboradores de la Fundación </w:t>
      </w:r>
      <w:proofErr w:type="spellStart"/>
      <w:r w:rsidRPr="00041655">
        <w:rPr>
          <w:sz w:val="24"/>
          <w:szCs w:val="24"/>
        </w:rPr>
        <w:t>Wikimedia</w:t>
      </w:r>
      <w:proofErr w:type="spellEnd"/>
      <w:r w:rsidRPr="00041655">
        <w:rPr>
          <w:sz w:val="24"/>
          <w:szCs w:val="24"/>
        </w:rPr>
        <w:t>, con licencia CC BY SA.</w:t>
      </w:r>
    </w:p>
    <w:p w:rsidR="00AC0573" w:rsidRPr="00041655" w:rsidRDefault="00AC0573" w:rsidP="00041655">
      <w:pPr>
        <w:pStyle w:val="Prrafodelista"/>
        <w:numPr>
          <w:ilvl w:val="0"/>
          <w:numId w:val="11"/>
        </w:numPr>
        <w:tabs>
          <w:tab w:val="left" w:pos="930"/>
        </w:tabs>
        <w:rPr>
          <w:sz w:val="24"/>
          <w:szCs w:val="24"/>
        </w:rPr>
      </w:pPr>
      <w:r w:rsidRPr="00041655">
        <w:rPr>
          <w:sz w:val="24"/>
          <w:szCs w:val="24"/>
        </w:rPr>
        <w:t>Chao, R. K. (2001). Extendiendo la investigación sobre las consecuencias del estilo de crianza para los estadounidenses de origen chino y los estadounidenses europeos. Desarrollo Infantil, 72 (6), 1832-1843. doi:10.1111/1467-8624.00381</w:t>
      </w:r>
    </w:p>
    <w:p w:rsidR="00AC0573" w:rsidRPr="00041655" w:rsidRDefault="00AC0573" w:rsidP="00041655">
      <w:pPr>
        <w:pStyle w:val="Prrafodelista"/>
        <w:numPr>
          <w:ilvl w:val="0"/>
          <w:numId w:val="11"/>
        </w:numPr>
        <w:tabs>
          <w:tab w:val="left" w:pos="930"/>
        </w:tabs>
        <w:rPr>
          <w:sz w:val="24"/>
          <w:szCs w:val="24"/>
        </w:rPr>
      </w:pPr>
      <w:r w:rsidRPr="00041655">
        <w:rPr>
          <w:sz w:val="24"/>
          <w:szCs w:val="24"/>
        </w:rPr>
        <w:t>Chao, R. K. (2001). Extendiendo la investigación sobre las consecuencias del estilo de crianza para los estadounidenses de origen chino y los estadounidenses europeos. Desarrollo Infantil, 72 (6), 1832-1843. doi:10.1111/1467-8624.00381</w:t>
      </w:r>
    </w:p>
    <w:p w:rsidR="00AC0573" w:rsidRPr="00041655" w:rsidRDefault="00AC0573" w:rsidP="00041655">
      <w:pPr>
        <w:pStyle w:val="Prrafodelista"/>
        <w:numPr>
          <w:ilvl w:val="0"/>
          <w:numId w:val="11"/>
        </w:numPr>
        <w:tabs>
          <w:tab w:val="left" w:pos="930"/>
        </w:tabs>
        <w:rPr>
          <w:sz w:val="24"/>
          <w:szCs w:val="24"/>
        </w:rPr>
      </w:pPr>
      <w:r w:rsidRPr="00041655">
        <w:rPr>
          <w:sz w:val="24"/>
          <w:szCs w:val="24"/>
        </w:rPr>
        <w:t xml:space="preserve">Desarrollo de Vida útil - Módulo 5: Primera Infancia por Lumen Referencias de aprendizaje </w:t>
      </w:r>
      <w:proofErr w:type="spellStart"/>
      <w:r w:rsidRPr="00041655">
        <w:rPr>
          <w:sz w:val="24"/>
          <w:szCs w:val="24"/>
        </w:rPr>
        <w:t>Psyc</w:t>
      </w:r>
      <w:proofErr w:type="spellEnd"/>
      <w:r w:rsidRPr="00041655">
        <w:rPr>
          <w:sz w:val="24"/>
          <w:szCs w:val="24"/>
        </w:rPr>
        <w:t xml:space="preserve"> 200 </w:t>
      </w:r>
      <w:proofErr w:type="spellStart"/>
      <w:r w:rsidRPr="00041655">
        <w:rPr>
          <w:sz w:val="24"/>
          <w:szCs w:val="24"/>
        </w:rPr>
        <w:t>Lifespan</w:t>
      </w:r>
      <w:proofErr w:type="spellEnd"/>
      <w:r w:rsidRPr="00041655">
        <w:rPr>
          <w:sz w:val="24"/>
          <w:szCs w:val="24"/>
        </w:rPr>
        <w:t xml:space="preserve"> </w:t>
      </w:r>
      <w:proofErr w:type="spellStart"/>
      <w:r w:rsidRPr="00041655">
        <w:rPr>
          <w:sz w:val="24"/>
          <w:szCs w:val="24"/>
        </w:rPr>
        <w:t>Psyc</w:t>
      </w:r>
      <w:proofErr w:type="spellEnd"/>
      <w:r w:rsidRPr="00041655">
        <w:rPr>
          <w:sz w:val="24"/>
          <w:szCs w:val="24"/>
        </w:rPr>
        <w:t xml:space="preserve"> por Laura </w:t>
      </w:r>
      <w:proofErr w:type="spellStart"/>
      <w:r w:rsidRPr="00041655">
        <w:rPr>
          <w:sz w:val="24"/>
          <w:szCs w:val="24"/>
        </w:rPr>
        <w:t>Overstreet</w:t>
      </w:r>
      <w:proofErr w:type="spellEnd"/>
      <w:r w:rsidRPr="00041655">
        <w:rPr>
          <w:sz w:val="24"/>
          <w:szCs w:val="24"/>
        </w:rPr>
        <w:t>, licenciado bajo CC BY 4.0</w:t>
      </w:r>
    </w:p>
    <w:p w:rsidR="00AC0573" w:rsidRDefault="00AC0573" w:rsidP="00AC0573">
      <w:pPr>
        <w:tabs>
          <w:tab w:val="left" w:pos="930"/>
        </w:tabs>
        <w:rPr>
          <w:sz w:val="24"/>
          <w:szCs w:val="24"/>
        </w:rPr>
      </w:pPr>
    </w:p>
    <w:p w:rsidR="00AC0573" w:rsidRDefault="00AC0573" w:rsidP="00AC0573">
      <w:pPr>
        <w:tabs>
          <w:tab w:val="left" w:pos="930"/>
        </w:tabs>
        <w:rPr>
          <w:sz w:val="24"/>
          <w:szCs w:val="24"/>
        </w:rPr>
      </w:pPr>
    </w:p>
    <w:p w:rsidR="00AC0573" w:rsidRDefault="00AC0573" w:rsidP="00AC0573">
      <w:pPr>
        <w:tabs>
          <w:tab w:val="left" w:pos="930"/>
        </w:tabs>
        <w:rPr>
          <w:sz w:val="24"/>
          <w:szCs w:val="24"/>
        </w:rPr>
      </w:pPr>
    </w:p>
    <w:p w:rsidR="00AC0573" w:rsidRDefault="00AC0573" w:rsidP="00AC0573">
      <w:pPr>
        <w:tabs>
          <w:tab w:val="left" w:pos="930"/>
        </w:tabs>
        <w:rPr>
          <w:sz w:val="24"/>
          <w:szCs w:val="24"/>
        </w:rPr>
      </w:pPr>
    </w:p>
    <w:p w:rsidR="00AC0573" w:rsidRPr="00AC0573" w:rsidRDefault="00AC0573" w:rsidP="00AC0573">
      <w:pPr>
        <w:tabs>
          <w:tab w:val="left" w:pos="930"/>
        </w:tabs>
        <w:rPr>
          <w:sz w:val="24"/>
          <w:szCs w:val="24"/>
        </w:rPr>
      </w:pPr>
    </w:p>
    <w:sectPr w:rsidR="00AC0573" w:rsidRPr="00AC057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A70" w:rsidRDefault="00841A70" w:rsidP="00650A93">
      <w:pPr>
        <w:spacing w:after="0" w:line="240" w:lineRule="auto"/>
      </w:pPr>
      <w:r>
        <w:separator/>
      </w:r>
    </w:p>
  </w:endnote>
  <w:endnote w:type="continuationSeparator" w:id="0">
    <w:p w:rsidR="00841A70" w:rsidRDefault="00841A70" w:rsidP="00650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A70" w:rsidRDefault="00841A70" w:rsidP="00650A93">
      <w:pPr>
        <w:spacing w:after="0" w:line="240" w:lineRule="auto"/>
      </w:pPr>
      <w:r>
        <w:separator/>
      </w:r>
    </w:p>
  </w:footnote>
  <w:footnote w:type="continuationSeparator" w:id="0">
    <w:p w:rsidR="00841A70" w:rsidRDefault="00841A70" w:rsidP="00650A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6CAA"/>
    <w:multiLevelType w:val="multilevel"/>
    <w:tmpl w:val="0DA27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6A1D2A"/>
    <w:multiLevelType w:val="multilevel"/>
    <w:tmpl w:val="2F7CF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E015F7"/>
    <w:multiLevelType w:val="multilevel"/>
    <w:tmpl w:val="A2AEA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DB73CF7"/>
    <w:multiLevelType w:val="multilevel"/>
    <w:tmpl w:val="225A5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BF55EE7"/>
    <w:multiLevelType w:val="multilevel"/>
    <w:tmpl w:val="12F20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68B7C02"/>
    <w:multiLevelType w:val="multilevel"/>
    <w:tmpl w:val="40F44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72E78D6"/>
    <w:multiLevelType w:val="hybridMultilevel"/>
    <w:tmpl w:val="34F634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BCF762F"/>
    <w:multiLevelType w:val="multilevel"/>
    <w:tmpl w:val="68A06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F210231"/>
    <w:multiLevelType w:val="multilevel"/>
    <w:tmpl w:val="67D24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02D4CEC"/>
    <w:multiLevelType w:val="multilevel"/>
    <w:tmpl w:val="A3821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C6E6AE8"/>
    <w:multiLevelType w:val="multilevel"/>
    <w:tmpl w:val="2CE84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7"/>
  </w:num>
  <w:num w:numId="3">
    <w:abstractNumId w:val="10"/>
  </w:num>
  <w:num w:numId="4">
    <w:abstractNumId w:val="1"/>
  </w:num>
  <w:num w:numId="5">
    <w:abstractNumId w:val="2"/>
  </w:num>
  <w:num w:numId="6">
    <w:abstractNumId w:val="3"/>
  </w:num>
  <w:num w:numId="7">
    <w:abstractNumId w:val="8"/>
  </w:num>
  <w:num w:numId="8">
    <w:abstractNumId w:val="0"/>
  </w:num>
  <w:num w:numId="9">
    <w:abstractNumId w:val="9"/>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A93"/>
    <w:rsid w:val="00041655"/>
    <w:rsid w:val="0009632E"/>
    <w:rsid w:val="00650A93"/>
    <w:rsid w:val="00841A70"/>
    <w:rsid w:val="00AC0573"/>
    <w:rsid w:val="00BA503B"/>
    <w:rsid w:val="00BE56C7"/>
    <w:rsid w:val="00E71490"/>
    <w:rsid w:val="00E82F36"/>
    <w:rsid w:val="00F359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50A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50A93"/>
    <w:rPr>
      <w:rFonts w:ascii="Tahoma" w:hAnsi="Tahoma" w:cs="Tahoma"/>
      <w:sz w:val="16"/>
      <w:szCs w:val="16"/>
    </w:rPr>
  </w:style>
  <w:style w:type="paragraph" w:styleId="Encabezado">
    <w:name w:val="header"/>
    <w:basedOn w:val="Normal"/>
    <w:link w:val="EncabezadoCar"/>
    <w:uiPriority w:val="99"/>
    <w:unhideWhenUsed/>
    <w:rsid w:val="00650A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0A93"/>
  </w:style>
  <w:style w:type="paragraph" w:styleId="Piedepgina">
    <w:name w:val="footer"/>
    <w:basedOn w:val="Normal"/>
    <w:link w:val="PiedepginaCar"/>
    <w:uiPriority w:val="99"/>
    <w:unhideWhenUsed/>
    <w:rsid w:val="00650A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0A93"/>
  </w:style>
  <w:style w:type="paragraph" w:customStyle="1" w:styleId="nonindent">
    <w:name w:val="nonindent"/>
    <w:basedOn w:val="Normal"/>
    <w:rsid w:val="00AC057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04165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50A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50A93"/>
    <w:rPr>
      <w:rFonts w:ascii="Tahoma" w:hAnsi="Tahoma" w:cs="Tahoma"/>
      <w:sz w:val="16"/>
      <w:szCs w:val="16"/>
    </w:rPr>
  </w:style>
  <w:style w:type="paragraph" w:styleId="Encabezado">
    <w:name w:val="header"/>
    <w:basedOn w:val="Normal"/>
    <w:link w:val="EncabezadoCar"/>
    <w:uiPriority w:val="99"/>
    <w:unhideWhenUsed/>
    <w:rsid w:val="00650A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0A93"/>
  </w:style>
  <w:style w:type="paragraph" w:styleId="Piedepgina">
    <w:name w:val="footer"/>
    <w:basedOn w:val="Normal"/>
    <w:link w:val="PiedepginaCar"/>
    <w:uiPriority w:val="99"/>
    <w:unhideWhenUsed/>
    <w:rsid w:val="00650A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0A93"/>
  </w:style>
  <w:style w:type="paragraph" w:customStyle="1" w:styleId="nonindent">
    <w:name w:val="nonindent"/>
    <w:basedOn w:val="Normal"/>
    <w:rsid w:val="00AC057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0416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62905">
      <w:bodyDiv w:val="1"/>
      <w:marLeft w:val="0"/>
      <w:marRight w:val="0"/>
      <w:marTop w:val="0"/>
      <w:marBottom w:val="0"/>
      <w:divBdr>
        <w:top w:val="none" w:sz="0" w:space="0" w:color="auto"/>
        <w:left w:val="none" w:sz="0" w:space="0" w:color="auto"/>
        <w:bottom w:val="none" w:sz="0" w:space="0" w:color="auto"/>
        <w:right w:val="none" w:sz="0" w:space="0" w:color="auto"/>
      </w:divBdr>
      <w:divsChild>
        <w:div w:id="1497763947">
          <w:marLeft w:val="0"/>
          <w:marRight w:val="0"/>
          <w:marTop w:val="0"/>
          <w:marBottom w:val="0"/>
          <w:divBdr>
            <w:top w:val="none" w:sz="0" w:space="0" w:color="auto"/>
            <w:left w:val="none" w:sz="0" w:space="0" w:color="auto"/>
            <w:bottom w:val="none" w:sz="0" w:space="0" w:color="auto"/>
            <w:right w:val="none" w:sz="0" w:space="0" w:color="auto"/>
          </w:divBdr>
          <w:divsChild>
            <w:div w:id="1965037814">
              <w:marLeft w:val="0"/>
              <w:marRight w:val="0"/>
              <w:marTop w:val="0"/>
              <w:marBottom w:val="0"/>
              <w:divBdr>
                <w:top w:val="none" w:sz="0" w:space="0" w:color="auto"/>
                <w:left w:val="none" w:sz="0" w:space="0" w:color="auto"/>
                <w:bottom w:val="none" w:sz="0" w:space="0" w:color="auto"/>
                <w:right w:val="none" w:sz="0" w:space="0" w:color="auto"/>
              </w:divBdr>
            </w:div>
            <w:div w:id="1954701041">
              <w:marLeft w:val="0"/>
              <w:marRight w:val="0"/>
              <w:marTop w:val="0"/>
              <w:marBottom w:val="0"/>
              <w:divBdr>
                <w:top w:val="none" w:sz="0" w:space="0" w:color="auto"/>
                <w:left w:val="none" w:sz="0" w:space="0" w:color="auto"/>
                <w:bottom w:val="none" w:sz="0" w:space="0" w:color="auto"/>
                <w:right w:val="none" w:sz="0" w:space="0" w:color="auto"/>
              </w:divBdr>
              <w:divsChild>
                <w:div w:id="723021409">
                  <w:marLeft w:val="0"/>
                  <w:marRight w:val="0"/>
                  <w:marTop w:val="0"/>
                  <w:marBottom w:val="0"/>
                  <w:divBdr>
                    <w:top w:val="none" w:sz="0" w:space="0" w:color="auto"/>
                    <w:left w:val="none" w:sz="0" w:space="0" w:color="auto"/>
                    <w:bottom w:val="none" w:sz="0" w:space="0" w:color="auto"/>
                    <w:right w:val="none" w:sz="0" w:space="0" w:color="auto"/>
                  </w:divBdr>
                </w:div>
                <w:div w:id="5390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062505">
          <w:marLeft w:val="0"/>
          <w:marRight w:val="0"/>
          <w:marTop w:val="0"/>
          <w:marBottom w:val="0"/>
          <w:divBdr>
            <w:top w:val="none" w:sz="0" w:space="0" w:color="auto"/>
            <w:left w:val="none" w:sz="0" w:space="0" w:color="auto"/>
            <w:bottom w:val="none" w:sz="0" w:space="0" w:color="auto"/>
            <w:right w:val="none" w:sz="0" w:space="0" w:color="auto"/>
          </w:divBdr>
        </w:div>
      </w:divsChild>
    </w:div>
    <w:div w:id="66266957">
      <w:bodyDiv w:val="1"/>
      <w:marLeft w:val="0"/>
      <w:marRight w:val="0"/>
      <w:marTop w:val="0"/>
      <w:marBottom w:val="0"/>
      <w:divBdr>
        <w:top w:val="none" w:sz="0" w:space="0" w:color="auto"/>
        <w:left w:val="none" w:sz="0" w:space="0" w:color="auto"/>
        <w:bottom w:val="none" w:sz="0" w:space="0" w:color="auto"/>
        <w:right w:val="none" w:sz="0" w:space="0" w:color="auto"/>
      </w:divBdr>
      <w:divsChild>
        <w:div w:id="1370958300">
          <w:marLeft w:val="0"/>
          <w:marRight w:val="0"/>
          <w:marTop w:val="0"/>
          <w:marBottom w:val="0"/>
          <w:divBdr>
            <w:top w:val="none" w:sz="0" w:space="0" w:color="auto"/>
            <w:left w:val="none" w:sz="0" w:space="0" w:color="auto"/>
            <w:bottom w:val="none" w:sz="0" w:space="0" w:color="auto"/>
            <w:right w:val="none" w:sz="0" w:space="0" w:color="auto"/>
          </w:divBdr>
          <w:divsChild>
            <w:div w:id="154169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41258">
      <w:bodyDiv w:val="1"/>
      <w:marLeft w:val="0"/>
      <w:marRight w:val="0"/>
      <w:marTop w:val="0"/>
      <w:marBottom w:val="0"/>
      <w:divBdr>
        <w:top w:val="none" w:sz="0" w:space="0" w:color="auto"/>
        <w:left w:val="none" w:sz="0" w:space="0" w:color="auto"/>
        <w:bottom w:val="none" w:sz="0" w:space="0" w:color="auto"/>
        <w:right w:val="none" w:sz="0" w:space="0" w:color="auto"/>
      </w:divBdr>
    </w:div>
    <w:div w:id="577977914">
      <w:bodyDiv w:val="1"/>
      <w:marLeft w:val="0"/>
      <w:marRight w:val="0"/>
      <w:marTop w:val="0"/>
      <w:marBottom w:val="0"/>
      <w:divBdr>
        <w:top w:val="none" w:sz="0" w:space="0" w:color="auto"/>
        <w:left w:val="none" w:sz="0" w:space="0" w:color="auto"/>
        <w:bottom w:val="none" w:sz="0" w:space="0" w:color="auto"/>
        <w:right w:val="none" w:sz="0" w:space="0" w:color="auto"/>
      </w:divBdr>
    </w:div>
    <w:div w:id="622618829">
      <w:bodyDiv w:val="1"/>
      <w:marLeft w:val="0"/>
      <w:marRight w:val="0"/>
      <w:marTop w:val="0"/>
      <w:marBottom w:val="0"/>
      <w:divBdr>
        <w:top w:val="none" w:sz="0" w:space="0" w:color="auto"/>
        <w:left w:val="none" w:sz="0" w:space="0" w:color="auto"/>
        <w:bottom w:val="none" w:sz="0" w:space="0" w:color="auto"/>
        <w:right w:val="none" w:sz="0" w:space="0" w:color="auto"/>
      </w:divBdr>
    </w:div>
    <w:div w:id="1102990298">
      <w:bodyDiv w:val="1"/>
      <w:marLeft w:val="0"/>
      <w:marRight w:val="0"/>
      <w:marTop w:val="0"/>
      <w:marBottom w:val="0"/>
      <w:divBdr>
        <w:top w:val="none" w:sz="0" w:space="0" w:color="auto"/>
        <w:left w:val="none" w:sz="0" w:space="0" w:color="auto"/>
        <w:bottom w:val="none" w:sz="0" w:space="0" w:color="auto"/>
        <w:right w:val="none" w:sz="0" w:space="0" w:color="auto"/>
      </w:divBdr>
      <w:divsChild>
        <w:div w:id="291792611">
          <w:marLeft w:val="0"/>
          <w:marRight w:val="0"/>
          <w:marTop w:val="0"/>
          <w:marBottom w:val="0"/>
          <w:divBdr>
            <w:top w:val="none" w:sz="0" w:space="0" w:color="auto"/>
            <w:left w:val="none" w:sz="0" w:space="0" w:color="auto"/>
            <w:bottom w:val="none" w:sz="0" w:space="0" w:color="auto"/>
            <w:right w:val="none" w:sz="0" w:space="0" w:color="auto"/>
          </w:divBdr>
        </w:div>
        <w:div w:id="1890801478">
          <w:marLeft w:val="0"/>
          <w:marRight w:val="0"/>
          <w:marTop w:val="0"/>
          <w:marBottom w:val="0"/>
          <w:divBdr>
            <w:top w:val="none" w:sz="0" w:space="0" w:color="auto"/>
            <w:left w:val="none" w:sz="0" w:space="0" w:color="auto"/>
            <w:bottom w:val="none" w:sz="0" w:space="0" w:color="auto"/>
            <w:right w:val="none" w:sz="0" w:space="0" w:color="auto"/>
          </w:divBdr>
        </w:div>
      </w:divsChild>
    </w:div>
    <w:div w:id="1138297708">
      <w:bodyDiv w:val="1"/>
      <w:marLeft w:val="0"/>
      <w:marRight w:val="0"/>
      <w:marTop w:val="0"/>
      <w:marBottom w:val="0"/>
      <w:divBdr>
        <w:top w:val="none" w:sz="0" w:space="0" w:color="auto"/>
        <w:left w:val="none" w:sz="0" w:space="0" w:color="auto"/>
        <w:bottom w:val="none" w:sz="0" w:space="0" w:color="auto"/>
        <w:right w:val="none" w:sz="0" w:space="0" w:color="auto"/>
      </w:divBdr>
      <w:divsChild>
        <w:div w:id="1004282250">
          <w:marLeft w:val="0"/>
          <w:marRight w:val="0"/>
          <w:marTop w:val="0"/>
          <w:marBottom w:val="0"/>
          <w:divBdr>
            <w:top w:val="none" w:sz="0" w:space="0" w:color="auto"/>
            <w:left w:val="none" w:sz="0" w:space="0" w:color="auto"/>
            <w:bottom w:val="none" w:sz="0" w:space="0" w:color="auto"/>
            <w:right w:val="none" w:sz="0" w:space="0" w:color="auto"/>
          </w:divBdr>
          <w:divsChild>
            <w:div w:id="458914849">
              <w:marLeft w:val="0"/>
              <w:marRight w:val="0"/>
              <w:marTop w:val="0"/>
              <w:marBottom w:val="0"/>
              <w:divBdr>
                <w:top w:val="none" w:sz="0" w:space="0" w:color="auto"/>
                <w:left w:val="none" w:sz="0" w:space="0" w:color="auto"/>
                <w:bottom w:val="none" w:sz="0" w:space="0" w:color="auto"/>
                <w:right w:val="none" w:sz="0" w:space="0" w:color="auto"/>
              </w:divBdr>
            </w:div>
          </w:divsChild>
        </w:div>
        <w:div w:id="965547084">
          <w:marLeft w:val="0"/>
          <w:marRight w:val="0"/>
          <w:marTop w:val="0"/>
          <w:marBottom w:val="0"/>
          <w:divBdr>
            <w:top w:val="none" w:sz="0" w:space="0" w:color="auto"/>
            <w:left w:val="none" w:sz="0" w:space="0" w:color="auto"/>
            <w:bottom w:val="none" w:sz="0" w:space="0" w:color="auto"/>
            <w:right w:val="none" w:sz="0" w:space="0" w:color="auto"/>
          </w:divBdr>
        </w:div>
      </w:divsChild>
    </w:div>
    <w:div w:id="1140613161">
      <w:bodyDiv w:val="1"/>
      <w:marLeft w:val="0"/>
      <w:marRight w:val="0"/>
      <w:marTop w:val="0"/>
      <w:marBottom w:val="0"/>
      <w:divBdr>
        <w:top w:val="none" w:sz="0" w:space="0" w:color="auto"/>
        <w:left w:val="none" w:sz="0" w:space="0" w:color="auto"/>
        <w:bottom w:val="none" w:sz="0" w:space="0" w:color="auto"/>
        <w:right w:val="none" w:sz="0" w:space="0" w:color="auto"/>
      </w:divBdr>
      <w:divsChild>
        <w:div w:id="640041678">
          <w:marLeft w:val="0"/>
          <w:marRight w:val="0"/>
          <w:marTop w:val="0"/>
          <w:marBottom w:val="0"/>
          <w:divBdr>
            <w:top w:val="none" w:sz="0" w:space="0" w:color="auto"/>
            <w:left w:val="none" w:sz="0" w:space="0" w:color="auto"/>
            <w:bottom w:val="none" w:sz="0" w:space="0" w:color="auto"/>
            <w:right w:val="none" w:sz="0" w:space="0" w:color="auto"/>
          </w:divBdr>
          <w:divsChild>
            <w:div w:id="723065408">
              <w:marLeft w:val="0"/>
              <w:marRight w:val="0"/>
              <w:marTop w:val="0"/>
              <w:marBottom w:val="0"/>
              <w:divBdr>
                <w:top w:val="none" w:sz="0" w:space="0" w:color="auto"/>
                <w:left w:val="none" w:sz="0" w:space="0" w:color="auto"/>
                <w:bottom w:val="none" w:sz="0" w:space="0" w:color="auto"/>
                <w:right w:val="none" w:sz="0" w:space="0" w:color="auto"/>
              </w:divBdr>
            </w:div>
          </w:divsChild>
        </w:div>
        <w:div w:id="1651246745">
          <w:marLeft w:val="0"/>
          <w:marRight w:val="0"/>
          <w:marTop w:val="0"/>
          <w:marBottom w:val="0"/>
          <w:divBdr>
            <w:top w:val="none" w:sz="0" w:space="0" w:color="auto"/>
            <w:left w:val="none" w:sz="0" w:space="0" w:color="auto"/>
            <w:bottom w:val="none" w:sz="0" w:space="0" w:color="auto"/>
            <w:right w:val="none" w:sz="0" w:space="0" w:color="auto"/>
          </w:divBdr>
        </w:div>
        <w:div w:id="235434623">
          <w:marLeft w:val="0"/>
          <w:marRight w:val="0"/>
          <w:marTop w:val="0"/>
          <w:marBottom w:val="0"/>
          <w:divBdr>
            <w:top w:val="none" w:sz="0" w:space="0" w:color="auto"/>
            <w:left w:val="none" w:sz="0" w:space="0" w:color="auto"/>
            <w:bottom w:val="none" w:sz="0" w:space="0" w:color="auto"/>
            <w:right w:val="none" w:sz="0" w:space="0" w:color="auto"/>
          </w:divBdr>
          <w:divsChild>
            <w:div w:id="806626984">
              <w:marLeft w:val="0"/>
              <w:marRight w:val="0"/>
              <w:marTop w:val="0"/>
              <w:marBottom w:val="0"/>
              <w:divBdr>
                <w:top w:val="none" w:sz="0" w:space="0" w:color="auto"/>
                <w:left w:val="none" w:sz="0" w:space="0" w:color="auto"/>
                <w:bottom w:val="none" w:sz="0" w:space="0" w:color="auto"/>
                <w:right w:val="none" w:sz="0" w:space="0" w:color="auto"/>
              </w:divBdr>
              <w:divsChild>
                <w:div w:id="83237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7298">
          <w:marLeft w:val="0"/>
          <w:marRight w:val="0"/>
          <w:marTop w:val="0"/>
          <w:marBottom w:val="0"/>
          <w:divBdr>
            <w:top w:val="none" w:sz="0" w:space="0" w:color="auto"/>
            <w:left w:val="none" w:sz="0" w:space="0" w:color="auto"/>
            <w:bottom w:val="none" w:sz="0" w:space="0" w:color="auto"/>
            <w:right w:val="none" w:sz="0" w:space="0" w:color="auto"/>
          </w:divBdr>
        </w:div>
        <w:div w:id="942297198">
          <w:marLeft w:val="0"/>
          <w:marRight w:val="0"/>
          <w:marTop w:val="0"/>
          <w:marBottom w:val="0"/>
          <w:divBdr>
            <w:top w:val="none" w:sz="0" w:space="0" w:color="auto"/>
            <w:left w:val="none" w:sz="0" w:space="0" w:color="auto"/>
            <w:bottom w:val="none" w:sz="0" w:space="0" w:color="auto"/>
            <w:right w:val="none" w:sz="0" w:space="0" w:color="auto"/>
          </w:divBdr>
          <w:divsChild>
            <w:div w:id="311563403">
              <w:marLeft w:val="0"/>
              <w:marRight w:val="0"/>
              <w:marTop w:val="0"/>
              <w:marBottom w:val="0"/>
              <w:divBdr>
                <w:top w:val="none" w:sz="0" w:space="0" w:color="auto"/>
                <w:left w:val="none" w:sz="0" w:space="0" w:color="auto"/>
                <w:bottom w:val="none" w:sz="0" w:space="0" w:color="auto"/>
                <w:right w:val="none" w:sz="0" w:space="0" w:color="auto"/>
              </w:divBdr>
              <w:divsChild>
                <w:div w:id="1812475610">
                  <w:marLeft w:val="0"/>
                  <w:marRight w:val="0"/>
                  <w:marTop w:val="0"/>
                  <w:marBottom w:val="0"/>
                  <w:divBdr>
                    <w:top w:val="none" w:sz="0" w:space="0" w:color="auto"/>
                    <w:left w:val="none" w:sz="0" w:space="0" w:color="auto"/>
                    <w:bottom w:val="none" w:sz="0" w:space="0" w:color="auto"/>
                    <w:right w:val="none" w:sz="0" w:space="0" w:color="auto"/>
                  </w:divBdr>
                </w:div>
                <w:div w:id="14204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21117">
          <w:marLeft w:val="0"/>
          <w:marRight w:val="0"/>
          <w:marTop w:val="0"/>
          <w:marBottom w:val="0"/>
          <w:divBdr>
            <w:top w:val="none" w:sz="0" w:space="0" w:color="auto"/>
            <w:left w:val="none" w:sz="0" w:space="0" w:color="auto"/>
            <w:bottom w:val="none" w:sz="0" w:space="0" w:color="auto"/>
            <w:right w:val="none" w:sz="0" w:space="0" w:color="auto"/>
          </w:divBdr>
        </w:div>
        <w:div w:id="223028932">
          <w:marLeft w:val="0"/>
          <w:marRight w:val="0"/>
          <w:marTop w:val="0"/>
          <w:marBottom w:val="0"/>
          <w:divBdr>
            <w:top w:val="none" w:sz="0" w:space="0" w:color="auto"/>
            <w:left w:val="none" w:sz="0" w:space="0" w:color="auto"/>
            <w:bottom w:val="none" w:sz="0" w:space="0" w:color="auto"/>
            <w:right w:val="none" w:sz="0" w:space="0" w:color="auto"/>
          </w:divBdr>
          <w:divsChild>
            <w:div w:id="2025328281">
              <w:marLeft w:val="0"/>
              <w:marRight w:val="0"/>
              <w:marTop w:val="0"/>
              <w:marBottom w:val="0"/>
              <w:divBdr>
                <w:top w:val="none" w:sz="0" w:space="0" w:color="auto"/>
                <w:left w:val="none" w:sz="0" w:space="0" w:color="auto"/>
                <w:bottom w:val="none" w:sz="0" w:space="0" w:color="auto"/>
                <w:right w:val="none" w:sz="0" w:space="0" w:color="auto"/>
              </w:divBdr>
              <w:divsChild>
                <w:div w:id="1133250280">
                  <w:marLeft w:val="0"/>
                  <w:marRight w:val="0"/>
                  <w:marTop w:val="0"/>
                  <w:marBottom w:val="0"/>
                  <w:divBdr>
                    <w:top w:val="none" w:sz="0" w:space="0" w:color="auto"/>
                    <w:left w:val="none" w:sz="0" w:space="0" w:color="auto"/>
                    <w:bottom w:val="none" w:sz="0" w:space="0" w:color="auto"/>
                    <w:right w:val="none" w:sz="0" w:space="0" w:color="auto"/>
                  </w:divBdr>
                </w:div>
                <w:div w:id="1820268979">
                  <w:marLeft w:val="0"/>
                  <w:marRight w:val="0"/>
                  <w:marTop w:val="0"/>
                  <w:marBottom w:val="0"/>
                  <w:divBdr>
                    <w:top w:val="none" w:sz="0" w:space="0" w:color="auto"/>
                    <w:left w:val="none" w:sz="0" w:space="0" w:color="auto"/>
                    <w:bottom w:val="none" w:sz="0" w:space="0" w:color="auto"/>
                    <w:right w:val="none" w:sz="0" w:space="0" w:color="auto"/>
                  </w:divBdr>
                </w:div>
              </w:divsChild>
            </w:div>
            <w:div w:id="1110663735">
              <w:marLeft w:val="0"/>
              <w:marRight w:val="0"/>
              <w:marTop w:val="0"/>
              <w:marBottom w:val="0"/>
              <w:divBdr>
                <w:top w:val="none" w:sz="0" w:space="0" w:color="auto"/>
                <w:left w:val="none" w:sz="0" w:space="0" w:color="auto"/>
                <w:bottom w:val="none" w:sz="0" w:space="0" w:color="auto"/>
                <w:right w:val="none" w:sz="0" w:space="0" w:color="auto"/>
              </w:divBdr>
            </w:div>
            <w:div w:id="204308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26332">
      <w:bodyDiv w:val="1"/>
      <w:marLeft w:val="0"/>
      <w:marRight w:val="0"/>
      <w:marTop w:val="0"/>
      <w:marBottom w:val="0"/>
      <w:divBdr>
        <w:top w:val="none" w:sz="0" w:space="0" w:color="auto"/>
        <w:left w:val="none" w:sz="0" w:space="0" w:color="auto"/>
        <w:bottom w:val="none" w:sz="0" w:space="0" w:color="auto"/>
        <w:right w:val="none" w:sz="0" w:space="0" w:color="auto"/>
      </w:divBdr>
      <w:divsChild>
        <w:div w:id="50230956">
          <w:marLeft w:val="0"/>
          <w:marRight w:val="0"/>
          <w:marTop w:val="0"/>
          <w:marBottom w:val="0"/>
          <w:divBdr>
            <w:top w:val="none" w:sz="0" w:space="0" w:color="auto"/>
            <w:left w:val="none" w:sz="0" w:space="0" w:color="auto"/>
            <w:bottom w:val="none" w:sz="0" w:space="0" w:color="auto"/>
            <w:right w:val="none" w:sz="0" w:space="0" w:color="auto"/>
          </w:divBdr>
          <w:divsChild>
            <w:div w:id="2124492246">
              <w:marLeft w:val="0"/>
              <w:marRight w:val="0"/>
              <w:marTop w:val="0"/>
              <w:marBottom w:val="0"/>
              <w:divBdr>
                <w:top w:val="none" w:sz="0" w:space="0" w:color="auto"/>
                <w:left w:val="none" w:sz="0" w:space="0" w:color="auto"/>
                <w:bottom w:val="none" w:sz="0" w:space="0" w:color="auto"/>
                <w:right w:val="none" w:sz="0" w:space="0" w:color="auto"/>
              </w:divBdr>
              <w:divsChild>
                <w:div w:id="1232274369">
                  <w:marLeft w:val="0"/>
                  <w:marRight w:val="0"/>
                  <w:marTop w:val="0"/>
                  <w:marBottom w:val="0"/>
                  <w:divBdr>
                    <w:top w:val="none" w:sz="0" w:space="0" w:color="auto"/>
                    <w:left w:val="none" w:sz="0" w:space="0" w:color="auto"/>
                    <w:bottom w:val="none" w:sz="0" w:space="0" w:color="auto"/>
                    <w:right w:val="none" w:sz="0" w:space="0" w:color="auto"/>
                  </w:divBdr>
                </w:div>
                <w:div w:id="18536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948190">
      <w:bodyDiv w:val="1"/>
      <w:marLeft w:val="0"/>
      <w:marRight w:val="0"/>
      <w:marTop w:val="0"/>
      <w:marBottom w:val="0"/>
      <w:divBdr>
        <w:top w:val="none" w:sz="0" w:space="0" w:color="auto"/>
        <w:left w:val="none" w:sz="0" w:space="0" w:color="auto"/>
        <w:bottom w:val="none" w:sz="0" w:space="0" w:color="auto"/>
        <w:right w:val="none" w:sz="0" w:space="0" w:color="auto"/>
      </w:divBdr>
      <w:divsChild>
        <w:div w:id="1734543920">
          <w:marLeft w:val="0"/>
          <w:marRight w:val="0"/>
          <w:marTop w:val="0"/>
          <w:marBottom w:val="0"/>
          <w:divBdr>
            <w:top w:val="none" w:sz="0" w:space="0" w:color="auto"/>
            <w:left w:val="none" w:sz="0" w:space="0" w:color="auto"/>
            <w:bottom w:val="none" w:sz="0" w:space="0" w:color="auto"/>
            <w:right w:val="none" w:sz="0" w:space="0" w:color="auto"/>
          </w:divBdr>
          <w:divsChild>
            <w:div w:id="1526988986">
              <w:marLeft w:val="0"/>
              <w:marRight w:val="0"/>
              <w:marTop w:val="0"/>
              <w:marBottom w:val="0"/>
              <w:divBdr>
                <w:top w:val="none" w:sz="0" w:space="0" w:color="auto"/>
                <w:left w:val="none" w:sz="0" w:space="0" w:color="auto"/>
                <w:bottom w:val="none" w:sz="0" w:space="0" w:color="auto"/>
                <w:right w:val="none" w:sz="0" w:space="0" w:color="auto"/>
              </w:divBdr>
            </w:div>
          </w:divsChild>
        </w:div>
        <w:div w:id="1346245246">
          <w:marLeft w:val="0"/>
          <w:marRight w:val="0"/>
          <w:marTop w:val="0"/>
          <w:marBottom w:val="0"/>
          <w:divBdr>
            <w:top w:val="none" w:sz="0" w:space="0" w:color="auto"/>
            <w:left w:val="none" w:sz="0" w:space="0" w:color="auto"/>
            <w:bottom w:val="none" w:sz="0" w:space="0" w:color="auto"/>
            <w:right w:val="none" w:sz="0" w:space="0" w:color="auto"/>
          </w:divBdr>
        </w:div>
      </w:divsChild>
    </w:div>
    <w:div w:id="2002731965">
      <w:bodyDiv w:val="1"/>
      <w:marLeft w:val="0"/>
      <w:marRight w:val="0"/>
      <w:marTop w:val="0"/>
      <w:marBottom w:val="0"/>
      <w:divBdr>
        <w:top w:val="none" w:sz="0" w:space="0" w:color="auto"/>
        <w:left w:val="none" w:sz="0" w:space="0" w:color="auto"/>
        <w:bottom w:val="none" w:sz="0" w:space="0" w:color="auto"/>
        <w:right w:val="none" w:sz="0" w:space="0" w:color="auto"/>
      </w:divBdr>
      <w:divsChild>
        <w:div w:id="414206806">
          <w:marLeft w:val="0"/>
          <w:marRight w:val="0"/>
          <w:marTop w:val="0"/>
          <w:marBottom w:val="0"/>
          <w:divBdr>
            <w:top w:val="none" w:sz="0" w:space="0" w:color="auto"/>
            <w:left w:val="none" w:sz="0" w:space="0" w:color="auto"/>
            <w:bottom w:val="none" w:sz="0" w:space="0" w:color="auto"/>
            <w:right w:val="none" w:sz="0" w:space="0" w:color="auto"/>
          </w:divBdr>
          <w:divsChild>
            <w:div w:id="1798064981">
              <w:marLeft w:val="0"/>
              <w:marRight w:val="0"/>
              <w:marTop w:val="0"/>
              <w:marBottom w:val="0"/>
              <w:divBdr>
                <w:top w:val="none" w:sz="0" w:space="0" w:color="auto"/>
                <w:left w:val="none" w:sz="0" w:space="0" w:color="auto"/>
                <w:bottom w:val="none" w:sz="0" w:space="0" w:color="auto"/>
                <w:right w:val="none" w:sz="0" w:space="0" w:color="auto"/>
              </w:divBdr>
            </w:div>
          </w:divsChild>
        </w:div>
        <w:div w:id="1233929084">
          <w:marLeft w:val="0"/>
          <w:marRight w:val="0"/>
          <w:marTop w:val="0"/>
          <w:marBottom w:val="0"/>
          <w:divBdr>
            <w:top w:val="none" w:sz="0" w:space="0" w:color="auto"/>
            <w:left w:val="none" w:sz="0" w:space="0" w:color="auto"/>
            <w:bottom w:val="none" w:sz="0" w:space="0" w:color="auto"/>
            <w:right w:val="none" w:sz="0" w:space="0" w:color="auto"/>
          </w:divBdr>
        </w:div>
      </w:divsChild>
    </w:div>
    <w:div w:id="2031448592">
      <w:bodyDiv w:val="1"/>
      <w:marLeft w:val="0"/>
      <w:marRight w:val="0"/>
      <w:marTop w:val="0"/>
      <w:marBottom w:val="0"/>
      <w:divBdr>
        <w:top w:val="none" w:sz="0" w:space="0" w:color="auto"/>
        <w:left w:val="none" w:sz="0" w:space="0" w:color="auto"/>
        <w:bottom w:val="none" w:sz="0" w:space="0" w:color="auto"/>
        <w:right w:val="none" w:sz="0" w:space="0" w:color="auto"/>
      </w:divBdr>
    </w:div>
    <w:div w:id="214650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nobaproject.com/modules/social-and-personality-development-in-childhood" TargetMode="External"/><Relationship Id="rId18" Type="http://schemas.openxmlformats.org/officeDocument/2006/relationships/hyperlink" Target="http://www.overindulgence.org/resources-for-parents/10-risks-of-overindulging.html"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creativecommons.org/licenses/by-nc-sa/4.0/deed.en_U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nobaproject.com/modules/the-family" TargetMode="External"/><Relationship Id="rId20" Type="http://schemas.openxmlformats.org/officeDocument/2006/relationships/hyperlink" Target="https://www.youtube.com/watch?v=F7GnCRAy8l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Hljt9xSlYsc&amp;app=desktop"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ericdigests.org/1999-4/parenting.htm" TargetMode="External"/><Relationship Id="rId23"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creativecommons.org/licenses/by-nc-sa/4.0/deed.en_US" TargetMode="External"/><Relationship Id="rId22"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5DF6B-28A9-48C1-BFF9-B51EDCFBF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4294967271</TotalTime>
  <Pages>1</Pages>
  <Words>2796</Words>
  <Characters>15380</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INES</dc:creator>
  <cp:lastModifiedBy>INES</cp:lastModifiedBy>
  <cp:revision>6</cp:revision>
  <dcterms:created xsi:type="dcterms:W3CDTF">2024-10-07T07:00:00Z</dcterms:created>
  <dcterms:modified xsi:type="dcterms:W3CDTF">2024-10-07T06:40:00Z</dcterms:modified>
</cp:coreProperties>
</file>